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442A6" w14:textId="63737ED2" w:rsidR="00B006F2" w:rsidRDefault="00B006F2" w:rsidP="00B93201">
      <w:pPr>
        <w:spacing w:after="0"/>
        <w:jc w:val="center"/>
        <w:rPr>
          <w:rFonts w:ascii="Times New Roman" w:hAnsi="Times New Roman" w:cs="Times New Roman"/>
          <w:b/>
          <w:bCs/>
          <w:color w:val="ED7D31" w:themeColor="accent2"/>
          <w:sz w:val="44"/>
          <w:szCs w:val="24"/>
        </w:rPr>
      </w:pPr>
      <w:r w:rsidRPr="00B93201">
        <w:rPr>
          <w:rFonts w:ascii="Times New Roman" w:hAnsi="Times New Roman" w:cs="Times New Roman"/>
          <w:b/>
          <w:bCs/>
          <w:color w:val="ED7D31" w:themeColor="accent2"/>
          <w:sz w:val="44"/>
          <w:szCs w:val="24"/>
        </w:rPr>
        <w:t>The Role of Artificial Intelligence in Genetic: Current and Future Perspective</w:t>
      </w:r>
    </w:p>
    <w:p w14:paraId="60D53426" w14:textId="77777777" w:rsidR="00B93201" w:rsidRPr="00B93201" w:rsidRDefault="00B93201" w:rsidP="00B93201">
      <w:pPr>
        <w:spacing w:after="0"/>
        <w:jc w:val="center"/>
        <w:rPr>
          <w:rFonts w:ascii="Times New Roman" w:hAnsi="Times New Roman" w:cs="Times New Roman"/>
          <w:b/>
          <w:bCs/>
          <w:color w:val="ED7D31" w:themeColor="accent2"/>
          <w:sz w:val="14"/>
          <w:szCs w:val="14"/>
        </w:rPr>
      </w:pPr>
    </w:p>
    <w:p w14:paraId="4352EE99" w14:textId="429D6004" w:rsidR="002972BE" w:rsidRPr="00B93201" w:rsidRDefault="00B006F2" w:rsidP="00B93201">
      <w:pPr>
        <w:spacing w:after="0" w:line="240" w:lineRule="auto"/>
        <w:jc w:val="center"/>
        <w:rPr>
          <w:rFonts w:ascii="Times New Roman" w:hAnsi="Times New Roman" w:cs="Times New Roman"/>
          <w:b/>
          <w:color w:val="000000" w:themeColor="text1"/>
          <w:szCs w:val="24"/>
        </w:rPr>
      </w:pPr>
      <w:proofErr w:type="spellStart"/>
      <w:r w:rsidRPr="00B93201">
        <w:rPr>
          <w:rFonts w:ascii="Times New Roman" w:hAnsi="Times New Roman" w:cs="Times New Roman"/>
          <w:b/>
          <w:color w:val="000000" w:themeColor="text1"/>
          <w:szCs w:val="24"/>
        </w:rPr>
        <w:t>Shafee</w:t>
      </w:r>
      <w:proofErr w:type="spellEnd"/>
      <w:r w:rsidRPr="00B93201">
        <w:rPr>
          <w:rFonts w:ascii="Times New Roman" w:hAnsi="Times New Roman" w:cs="Times New Roman"/>
          <w:b/>
          <w:color w:val="000000" w:themeColor="text1"/>
          <w:szCs w:val="24"/>
        </w:rPr>
        <w:t xml:space="preserve"> Ur Rehman</w:t>
      </w:r>
      <w:r w:rsidRPr="00B93201">
        <w:rPr>
          <w:rFonts w:ascii="Times New Roman" w:hAnsi="Times New Roman" w:cs="Times New Roman"/>
          <w:b/>
          <w:color w:val="000000" w:themeColor="text1"/>
          <w:szCs w:val="24"/>
          <w:vertAlign w:val="superscript"/>
        </w:rPr>
        <w:t>1</w:t>
      </w:r>
      <w:proofErr w:type="gramStart"/>
      <w:r w:rsidRPr="00B93201">
        <w:rPr>
          <w:rFonts w:ascii="Times New Roman" w:hAnsi="Times New Roman" w:cs="Times New Roman"/>
          <w:b/>
          <w:color w:val="000000" w:themeColor="text1"/>
          <w:szCs w:val="24"/>
          <w:vertAlign w:val="superscript"/>
        </w:rPr>
        <w:t>*</w:t>
      </w:r>
      <w:r w:rsidR="001A6819" w:rsidRPr="00B93201">
        <w:rPr>
          <w:rFonts w:ascii="Times New Roman" w:hAnsi="Times New Roman" w:cs="Times New Roman"/>
          <w:b/>
          <w:color w:val="000000" w:themeColor="text1"/>
          <w:szCs w:val="24"/>
        </w:rPr>
        <w:t>,.</w:t>
      </w:r>
      <w:proofErr w:type="gramEnd"/>
    </w:p>
    <w:p w14:paraId="5C30EF18" w14:textId="2A79480E" w:rsidR="00955D0A" w:rsidRPr="00B93201" w:rsidRDefault="00F74EA0" w:rsidP="00B93201">
      <w:pPr>
        <w:spacing w:after="0" w:line="240" w:lineRule="auto"/>
        <w:jc w:val="center"/>
        <w:rPr>
          <w:rFonts w:ascii="Times New Roman" w:hAnsi="Times New Roman" w:cs="Times New Roman"/>
          <w:color w:val="000000" w:themeColor="text1"/>
          <w:szCs w:val="24"/>
        </w:rPr>
      </w:pPr>
      <w:hyperlink r:id="rId7" w:history="1">
        <w:r w:rsidR="00B006F2" w:rsidRPr="00B93201">
          <w:rPr>
            <w:rStyle w:val="Hyperlink"/>
            <w:rFonts w:ascii="Times New Roman" w:hAnsi="Times New Roman" w:cs="Times New Roman"/>
            <w:color w:val="000000" w:themeColor="text1"/>
            <w:szCs w:val="24"/>
            <w:u w:val="none"/>
          </w:rPr>
          <w:t>https://orcid.org/my-orcid?orcid=0000-0001-5238-5211</w:t>
        </w:r>
      </w:hyperlink>
    </w:p>
    <w:p w14:paraId="106A951C" w14:textId="09CE0952" w:rsidR="00955D0A" w:rsidRPr="00B93201" w:rsidRDefault="00955D0A" w:rsidP="00B93201">
      <w:pPr>
        <w:spacing w:after="0" w:line="240" w:lineRule="auto"/>
        <w:jc w:val="center"/>
        <w:rPr>
          <w:rFonts w:ascii="Times New Roman" w:hAnsi="Times New Roman" w:cs="Times New Roman"/>
          <w:b/>
          <w:color w:val="000000" w:themeColor="text1"/>
          <w:szCs w:val="24"/>
        </w:rPr>
      </w:pPr>
      <w:proofErr w:type="spellStart"/>
      <w:r w:rsidRPr="00B93201">
        <w:rPr>
          <w:rFonts w:ascii="Times New Roman" w:hAnsi="Times New Roman" w:cs="Times New Roman"/>
          <w:b/>
          <w:color w:val="000000" w:themeColor="text1"/>
          <w:szCs w:val="24"/>
        </w:rPr>
        <w:t>Kudaibergen</w:t>
      </w:r>
      <w:proofErr w:type="spellEnd"/>
      <w:r w:rsidRPr="00B93201">
        <w:rPr>
          <w:rFonts w:ascii="Times New Roman" w:hAnsi="Times New Roman" w:cs="Times New Roman"/>
          <w:b/>
          <w:color w:val="000000" w:themeColor="text1"/>
          <w:szCs w:val="24"/>
        </w:rPr>
        <w:t xml:space="preserve"> Osmonaliev</w:t>
      </w:r>
      <w:r w:rsidRPr="00B93201">
        <w:rPr>
          <w:rFonts w:ascii="Times New Roman" w:hAnsi="Times New Roman" w:cs="Times New Roman"/>
          <w:b/>
          <w:color w:val="000000" w:themeColor="text1"/>
          <w:szCs w:val="24"/>
          <w:vertAlign w:val="superscript"/>
        </w:rPr>
        <w:t>1</w:t>
      </w:r>
    </w:p>
    <w:p w14:paraId="342CFAFE" w14:textId="40484629" w:rsidR="00955D0A" w:rsidRPr="00B93201" w:rsidRDefault="00F74EA0" w:rsidP="00B93201">
      <w:pPr>
        <w:spacing w:after="0" w:line="240" w:lineRule="auto"/>
        <w:jc w:val="center"/>
        <w:rPr>
          <w:rFonts w:ascii="Times New Roman" w:hAnsi="Times New Roman" w:cs="Times New Roman"/>
          <w:color w:val="000000" w:themeColor="text1"/>
          <w:szCs w:val="24"/>
        </w:rPr>
      </w:pPr>
      <w:hyperlink r:id="rId8" w:history="1">
        <w:r w:rsidR="00091BA5" w:rsidRPr="00B93201">
          <w:rPr>
            <w:rStyle w:val="Hyperlink"/>
            <w:rFonts w:ascii="Times New Roman" w:hAnsi="Times New Roman" w:cs="Times New Roman"/>
            <w:color w:val="000000" w:themeColor="text1"/>
            <w:szCs w:val="24"/>
            <w:u w:val="none"/>
          </w:rPr>
          <w:t>https://orcid.org/0009-0008-4469-1065</w:t>
        </w:r>
      </w:hyperlink>
    </w:p>
    <w:p w14:paraId="7940394A" w14:textId="2FB875A7" w:rsidR="00091BA5" w:rsidRPr="00B93201" w:rsidRDefault="00955D0A" w:rsidP="00B93201">
      <w:pPr>
        <w:spacing w:after="0" w:line="240" w:lineRule="auto"/>
        <w:jc w:val="center"/>
        <w:rPr>
          <w:rFonts w:ascii="Times New Roman" w:hAnsi="Times New Roman" w:cs="Times New Roman"/>
          <w:b/>
          <w:color w:val="000000" w:themeColor="text1"/>
          <w:szCs w:val="24"/>
        </w:rPr>
      </w:pPr>
      <w:r w:rsidRPr="00B93201">
        <w:rPr>
          <w:rFonts w:ascii="Times New Roman" w:hAnsi="Times New Roman" w:cs="Times New Roman"/>
          <w:b/>
          <w:color w:val="000000" w:themeColor="text1"/>
          <w:szCs w:val="24"/>
        </w:rPr>
        <w:t>Azamat Makambaev</w:t>
      </w:r>
      <w:r w:rsidRPr="00B93201">
        <w:rPr>
          <w:rFonts w:ascii="Times New Roman" w:hAnsi="Times New Roman" w:cs="Times New Roman"/>
          <w:b/>
          <w:color w:val="000000" w:themeColor="text1"/>
          <w:szCs w:val="24"/>
          <w:vertAlign w:val="superscript"/>
        </w:rPr>
        <w:t>2</w:t>
      </w:r>
    </w:p>
    <w:p w14:paraId="29E1C392" w14:textId="52864A94" w:rsidR="00091BA5" w:rsidRPr="00B93201" w:rsidRDefault="00F74EA0" w:rsidP="00B93201">
      <w:pPr>
        <w:spacing w:after="0" w:line="240" w:lineRule="auto"/>
        <w:jc w:val="center"/>
        <w:rPr>
          <w:rFonts w:ascii="Times New Roman" w:hAnsi="Times New Roman" w:cs="Times New Roman"/>
          <w:color w:val="000000" w:themeColor="text1"/>
          <w:szCs w:val="24"/>
        </w:rPr>
      </w:pPr>
      <w:hyperlink r:id="rId9" w:history="1">
        <w:r w:rsidR="00091BA5" w:rsidRPr="00B93201">
          <w:rPr>
            <w:rStyle w:val="Hyperlink"/>
            <w:rFonts w:ascii="Times New Roman" w:hAnsi="Times New Roman" w:cs="Times New Roman"/>
            <w:color w:val="000000" w:themeColor="text1"/>
            <w:szCs w:val="24"/>
            <w:u w:val="none"/>
          </w:rPr>
          <w:t>https://orcid.org/0000-0003-2746-959x</w:t>
        </w:r>
      </w:hyperlink>
    </w:p>
    <w:p w14:paraId="10FEB082" w14:textId="34D27D9E" w:rsidR="00B006F2" w:rsidRPr="00B93201" w:rsidRDefault="00955D0A" w:rsidP="00B93201">
      <w:pPr>
        <w:spacing w:after="0" w:line="240" w:lineRule="auto"/>
        <w:jc w:val="center"/>
        <w:rPr>
          <w:rFonts w:ascii="Times New Roman" w:hAnsi="Times New Roman" w:cs="Times New Roman"/>
          <w:b/>
          <w:color w:val="000000" w:themeColor="text1"/>
          <w:szCs w:val="24"/>
          <w:vertAlign w:val="superscript"/>
        </w:rPr>
      </w:pPr>
      <w:r w:rsidRPr="00B93201">
        <w:rPr>
          <w:rFonts w:ascii="Times New Roman" w:hAnsi="Times New Roman" w:cs="Times New Roman"/>
          <w:b/>
          <w:color w:val="000000" w:themeColor="text1"/>
          <w:szCs w:val="24"/>
        </w:rPr>
        <w:t>Sanzhar Aknazarov</w:t>
      </w:r>
      <w:r w:rsidRPr="00B93201">
        <w:rPr>
          <w:rFonts w:ascii="Times New Roman" w:hAnsi="Times New Roman" w:cs="Times New Roman"/>
          <w:b/>
          <w:color w:val="000000" w:themeColor="text1"/>
          <w:szCs w:val="24"/>
          <w:vertAlign w:val="superscript"/>
        </w:rPr>
        <w:t>1</w:t>
      </w:r>
    </w:p>
    <w:p w14:paraId="0A29D7F7" w14:textId="3F476940" w:rsidR="00091BA5" w:rsidRDefault="00F74EA0" w:rsidP="00B93201">
      <w:pPr>
        <w:spacing w:after="0" w:line="240" w:lineRule="auto"/>
        <w:jc w:val="center"/>
        <w:rPr>
          <w:rStyle w:val="Hyperlink"/>
          <w:rFonts w:ascii="Times New Roman" w:hAnsi="Times New Roman" w:cs="Times New Roman"/>
          <w:color w:val="000000" w:themeColor="text1"/>
          <w:szCs w:val="24"/>
          <w:u w:val="none"/>
        </w:rPr>
      </w:pPr>
      <w:hyperlink r:id="rId10" w:history="1">
        <w:r w:rsidR="00091BA5" w:rsidRPr="00B93201">
          <w:rPr>
            <w:rStyle w:val="Hyperlink"/>
            <w:rFonts w:ascii="Times New Roman" w:hAnsi="Times New Roman" w:cs="Times New Roman"/>
            <w:color w:val="000000" w:themeColor="text1"/>
            <w:szCs w:val="24"/>
            <w:u w:val="none"/>
          </w:rPr>
          <w:t>https://orcid.org/0000-0001-8063-8351</w:t>
        </w:r>
      </w:hyperlink>
    </w:p>
    <w:p w14:paraId="319D8F0C" w14:textId="77777777" w:rsidR="00B93201" w:rsidRPr="00B93201" w:rsidRDefault="00B93201" w:rsidP="00B93201">
      <w:pPr>
        <w:spacing w:after="0" w:line="240" w:lineRule="auto"/>
        <w:jc w:val="center"/>
        <w:rPr>
          <w:rFonts w:ascii="Times New Roman" w:hAnsi="Times New Roman" w:cs="Times New Roman"/>
          <w:color w:val="000000" w:themeColor="text1"/>
          <w:sz w:val="18"/>
          <w:szCs w:val="24"/>
        </w:rPr>
      </w:pPr>
    </w:p>
    <w:p w14:paraId="15C615F0" w14:textId="77777777" w:rsidR="00B006F2" w:rsidRPr="00B93201" w:rsidRDefault="00B006F2" w:rsidP="00B93201">
      <w:pPr>
        <w:spacing w:after="0" w:line="240" w:lineRule="auto"/>
        <w:rPr>
          <w:rFonts w:ascii="Times New Roman" w:hAnsi="Times New Roman" w:cs="Times New Roman"/>
          <w:i/>
          <w:color w:val="000000" w:themeColor="text1"/>
          <w:sz w:val="20"/>
          <w:szCs w:val="20"/>
        </w:rPr>
      </w:pPr>
      <w:r w:rsidRPr="00B93201">
        <w:rPr>
          <w:rFonts w:ascii="Times New Roman" w:hAnsi="Times New Roman" w:cs="Times New Roman"/>
          <w:i/>
          <w:color w:val="000000" w:themeColor="text1"/>
          <w:sz w:val="20"/>
          <w:szCs w:val="20"/>
          <w:vertAlign w:val="superscript"/>
        </w:rPr>
        <w:t>1</w:t>
      </w:r>
      <w:r w:rsidRPr="00B93201">
        <w:rPr>
          <w:rFonts w:ascii="Times New Roman" w:hAnsi="Times New Roman" w:cs="Times New Roman"/>
          <w:i/>
          <w:color w:val="000000" w:themeColor="text1"/>
          <w:sz w:val="20"/>
          <w:szCs w:val="20"/>
        </w:rPr>
        <w:t xml:space="preserve">Faculty of Medicine, Ala-Too International University Bishkek Kyrgyzstan. </w:t>
      </w:r>
    </w:p>
    <w:p w14:paraId="0F91A109" w14:textId="569BABAE" w:rsidR="00091BA5" w:rsidRPr="00B93201" w:rsidRDefault="00091BA5" w:rsidP="00B93201">
      <w:pPr>
        <w:spacing w:after="0" w:line="240" w:lineRule="auto"/>
        <w:rPr>
          <w:rFonts w:ascii="Times New Roman" w:hAnsi="Times New Roman" w:cs="Times New Roman"/>
          <w:i/>
          <w:color w:val="000000" w:themeColor="text1"/>
          <w:sz w:val="20"/>
          <w:szCs w:val="20"/>
        </w:rPr>
      </w:pPr>
      <w:r w:rsidRPr="00B93201">
        <w:rPr>
          <w:rFonts w:ascii="Times New Roman" w:hAnsi="Times New Roman" w:cs="Times New Roman"/>
          <w:i/>
          <w:color w:val="000000" w:themeColor="text1"/>
          <w:sz w:val="20"/>
          <w:szCs w:val="20"/>
        </w:rPr>
        <w:t xml:space="preserve">International Higher School of Medicine, Bishkek Kyrgyzstan. </w:t>
      </w:r>
    </w:p>
    <w:p w14:paraId="6B446031" w14:textId="2D332263" w:rsidR="00B006F2" w:rsidRPr="00B93201" w:rsidRDefault="00B006F2" w:rsidP="00B93201">
      <w:pPr>
        <w:spacing w:after="0" w:line="240" w:lineRule="auto"/>
        <w:rPr>
          <w:rFonts w:ascii="Times New Roman" w:hAnsi="Times New Roman" w:cs="Times New Roman"/>
          <w:i/>
          <w:color w:val="000000" w:themeColor="text1"/>
          <w:sz w:val="20"/>
          <w:szCs w:val="20"/>
        </w:rPr>
      </w:pPr>
      <w:r w:rsidRPr="00B93201">
        <w:rPr>
          <w:rFonts w:ascii="Times New Roman" w:hAnsi="Times New Roman" w:cs="Times New Roman"/>
          <w:b/>
          <w:bCs/>
          <w:i/>
          <w:color w:val="000000" w:themeColor="text1"/>
          <w:sz w:val="20"/>
          <w:szCs w:val="20"/>
        </w:rPr>
        <w:t xml:space="preserve">Corresponding Author: </w:t>
      </w:r>
      <w:r w:rsidRPr="00B93201">
        <w:rPr>
          <w:rFonts w:ascii="Times New Roman" w:hAnsi="Times New Roman" w:cs="Times New Roman"/>
          <w:i/>
          <w:color w:val="000000" w:themeColor="text1"/>
          <w:sz w:val="20"/>
          <w:szCs w:val="20"/>
        </w:rPr>
        <w:t>Shafee Ur Rehman PhD, Associate Professor Faculty of Medicine Ala-Too International University.</w:t>
      </w:r>
    </w:p>
    <w:p w14:paraId="392B26FF" w14:textId="0BEB5E8D" w:rsidR="00B006F2" w:rsidRDefault="00B006F2" w:rsidP="00B93201">
      <w:pPr>
        <w:spacing w:after="0" w:line="240" w:lineRule="auto"/>
        <w:rPr>
          <w:rFonts w:ascii="Times New Roman" w:hAnsi="Times New Roman" w:cs="Times New Roman"/>
          <w:b/>
          <w:bCs/>
          <w:i/>
          <w:color w:val="000000" w:themeColor="text1"/>
          <w:sz w:val="20"/>
          <w:szCs w:val="20"/>
        </w:rPr>
      </w:pPr>
      <w:r w:rsidRPr="00B93201">
        <w:rPr>
          <w:rFonts w:ascii="Times New Roman" w:hAnsi="Times New Roman" w:cs="Times New Roman"/>
          <w:i/>
          <w:color w:val="000000" w:themeColor="text1"/>
          <w:sz w:val="20"/>
          <w:szCs w:val="20"/>
        </w:rPr>
        <w:t xml:space="preserve">Email: </w:t>
      </w:r>
      <w:hyperlink r:id="rId11" w:history="1">
        <w:r w:rsidRPr="00B93201">
          <w:rPr>
            <w:rStyle w:val="Hyperlink"/>
            <w:rFonts w:ascii="Times New Roman" w:hAnsi="Times New Roman" w:cs="Times New Roman"/>
            <w:i/>
            <w:color w:val="000000" w:themeColor="text1"/>
            <w:sz w:val="20"/>
            <w:szCs w:val="20"/>
            <w:u w:val="none"/>
          </w:rPr>
          <w:t>shafeeur.rehman@alatoo.edu.kg</w:t>
        </w:r>
      </w:hyperlink>
      <w:r w:rsidRPr="00B93201">
        <w:rPr>
          <w:rFonts w:ascii="Times New Roman" w:hAnsi="Times New Roman" w:cs="Times New Roman"/>
          <w:i/>
          <w:color w:val="000000" w:themeColor="text1"/>
          <w:sz w:val="20"/>
          <w:szCs w:val="20"/>
        </w:rPr>
        <w:t xml:space="preserve"> </w:t>
      </w:r>
      <w:r w:rsidRPr="00B93201">
        <w:rPr>
          <w:rFonts w:ascii="Times New Roman" w:hAnsi="Times New Roman" w:cs="Times New Roman"/>
          <w:b/>
          <w:bCs/>
          <w:i/>
          <w:color w:val="000000" w:themeColor="text1"/>
          <w:sz w:val="20"/>
          <w:szCs w:val="20"/>
        </w:rPr>
        <w:t xml:space="preserve"> </w:t>
      </w:r>
    </w:p>
    <w:p w14:paraId="5F97027D" w14:textId="77777777" w:rsidR="00B93201" w:rsidRPr="00B93201" w:rsidRDefault="00B93201" w:rsidP="00B93201">
      <w:pPr>
        <w:spacing w:after="0" w:line="240" w:lineRule="auto"/>
        <w:rPr>
          <w:rFonts w:ascii="Times New Roman" w:hAnsi="Times New Roman" w:cs="Times New Roman"/>
          <w:b/>
          <w:bCs/>
          <w:i/>
          <w:color w:val="000000" w:themeColor="text1"/>
          <w:sz w:val="20"/>
          <w:szCs w:val="20"/>
        </w:rPr>
      </w:pPr>
    </w:p>
    <w:tbl>
      <w:tblPr>
        <w:tblW w:w="9356" w:type="dxa"/>
        <w:tblLayout w:type="fixed"/>
        <w:tblCellMar>
          <w:left w:w="0" w:type="dxa"/>
          <w:right w:w="0" w:type="dxa"/>
        </w:tblCellMar>
        <w:tblLook w:val="01E0" w:firstRow="1" w:lastRow="1" w:firstColumn="1" w:lastColumn="1" w:noHBand="0" w:noVBand="0"/>
      </w:tblPr>
      <w:tblGrid>
        <w:gridCol w:w="1749"/>
        <w:gridCol w:w="7607"/>
      </w:tblGrid>
      <w:tr w:rsidR="007278E3" w:rsidRPr="004A27B0" w14:paraId="02B794D9" w14:textId="77777777" w:rsidTr="007278E3">
        <w:trPr>
          <w:trHeight w:val="3051"/>
        </w:trPr>
        <w:tc>
          <w:tcPr>
            <w:tcW w:w="1749" w:type="dxa"/>
            <w:tcBorders>
              <w:bottom w:val="single" w:sz="4" w:space="0" w:color="000000"/>
            </w:tcBorders>
            <w:shd w:val="clear" w:color="auto" w:fill="FCEFE7"/>
          </w:tcPr>
          <w:p w14:paraId="13AB8C5D" w14:textId="77777777" w:rsidR="007278E3" w:rsidRPr="004A27B0" w:rsidRDefault="007278E3" w:rsidP="00531508">
            <w:pPr>
              <w:pStyle w:val="TableParagraph"/>
              <w:spacing w:before="1"/>
              <w:ind w:left="148"/>
              <w:jc w:val="both"/>
              <w:rPr>
                <w:b/>
              </w:rPr>
            </w:pPr>
            <w:r w:rsidRPr="004A27B0">
              <w:rPr>
                <w:b/>
              </w:rPr>
              <w:t>KEYWORDS</w:t>
            </w:r>
          </w:p>
          <w:p w14:paraId="78139031" w14:textId="5F73A429" w:rsidR="007278E3" w:rsidRPr="000E084B" w:rsidRDefault="007278E3" w:rsidP="00531508">
            <w:pPr>
              <w:pStyle w:val="TableParagraph"/>
              <w:spacing w:before="2"/>
              <w:ind w:left="142"/>
              <w:rPr>
                <w:sz w:val="18"/>
                <w:szCs w:val="18"/>
                <w:lang w:val="en-IN"/>
              </w:rPr>
            </w:pPr>
            <w:r w:rsidRPr="007278E3">
              <w:rPr>
                <w:sz w:val="18"/>
                <w:szCs w:val="18"/>
              </w:rPr>
              <w:t>Artificial intelligence, genomics, molecular medicine and complex data analysis</w:t>
            </w:r>
          </w:p>
        </w:tc>
        <w:tc>
          <w:tcPr>
            <w:tcW w:w="7607" w:type="dxa"/>
            <w:tcBorders>
              <w:top w:val="single" w:sz="4" w:space="0" w:color="000000"/>
              <w:bottom w:val="single" w:sz="4" w:space="0" w:color="000000"/>
            </w:tcBorders>
            <w:shd w:val="clear" w:color="auto" w:fill="FCEFE7"/>
          </w:tcPr>
          <w:p w14:paraId="218FABE7" w14:textId="77777777" w:rsidR="007278E3" w:rsidRPr="004A27B0" w:rsidRDefault="007278E3" w:rsidP="00531508">
            <w:pPr>
              <w:pStyle w:val="TableParagraph"/>
              <w:spacing w:before="1"/>
              <w:ind w:left="91"/>
              <w:jc w:val="both"/>
              <w:rPr>
                <w:b/>
              </w:rPr>
            </w:pPr>
            <w:r w:rsidRPr="004A27B0">
              <w:rPr>
                <w:b/>
              </w:rPr>
              <w:t>ABSTRACT</w:t>
            </w:r>
          </w:p>
          <w:p w14:paraId="1FC27963" w14:textId="01161382" w:rsidR="007278E3" w:rsidRPr="002B13A0" w:rsidRDefault="007278E3" w:rsidP="007278E3">
            <w:pPr>
              <w:pStyle w:val="TableParagraph"/>
              <w:spacing w:after="120"/>
              <w:ind w:left="91" w:right="191"/>
              <w:jc w:val="both"/>
              <w:rPr>
                <w:b/>
                <w:sz w:val="18"/>
                <w:szCs w:val="18"/>
              </w:rPr>
            </w:pPr>
            <w:r w:rsidRPr="007278E3">
              <w:rPr>
                <w:sz w:val="20"/>
                <w:szCs w:val="18"/>
              </w:rPr>
              <w:t xml:space="preserve">The advancement in technology enhance the way of analyzing the nature in more precise and significant way. Among these technologies Artificial intelligence is one the revolutionized technology.  The current study was conducted to overview the role of AI in genetics. The AI revolutionized the field of genetics in term of data analysis, future research direction and advance applications in clinical and medical genetics. Basically, the advance sequencing techniques generate huge amount of data, the analysis of these data is slightly difficult hence due to AI application now it is easy to align the data. Further variant identification, functional genomics and molecular medicine the AI play a vital role. AI also enhance the way to edit genome such as CRISPR cas9, designing guide RNA and minimizing off-targeted effect.   Furthermore, AI also play critical role in the analysis of complex diseases by </w:t>
            </w:r>
            <w:proofErr w:type="spellStart"/>
            <w:r w:rsidRPr="007278E3">
              <w:rPr>
                <w:sz w:val="20"/>
                <w:szCs w:val="18"/>
              </w:rPr>
              <w:t>analysing</w:t>
            </w:r>
            <w:proofErr w:type="spellEnd"/>
            <w:r w:rsidRPr="007278E3">
              <w:rPr>
                <w:sz w:val="20"/>
                <w:szCs w:val="18"/>
              </w:rPr>
              <w:t xml:space="preserve"> genomic, transcriptomic and proteomic data. Moreover, the AI system will enable real time monitoring of gene editing, protection of genomic data, synthesis of biological organism for industrial and medical purposes. Overall, the AI will enhance the genomic research in term of risk prediction, identification of variants, gene editing and molecular medicine. </w:t>
            </w:r>
          </w:p>
        </w:tc>
      </w:tr>
    </w:tbl>
    <w:p w14:paraId="30BE4E4C" w14:textId="1130D1B0" w:rsidR="00B006F2" w:rsidRPr="00B006F2" w:rsidRDefault="00B006F2" w:rsidP="003328B5">
      <w:pPr>
        <w:jc w:val="both"/>
        <w:rPr>
          <w:rFonts w:ascii="Times New Roman" w:hAnsi="Times New Roman" w:cs="Times New Roman"/>
          <w:b/>
          <w:bCs/>
          <w:sz w:val="24"/>
          <w:szCs w:val="24"/>
        </w:rPr>
      </w:pPr>
      <w:r w:rsidRPr="00B006F2">
        <w:rPr>
          <w:rFonts w:ascii="Times New Roman" w:hAnsi="Times New Roman" w:cs="Times New Roman"/>
          <w:b/>
          <w:bCs/>
          <w:sz w:val="24"/>
          <w:szCs w:val="24"/>
        </w:rPr>
        <w:t xml:space="preserve">Introduction </w:t>
      </w:r>
    </w:p>
    <w:p w14:paraId="323A812F" w14:textId="4E516593" w:rsidR="003328B5" w:rsidRPr="00B006F2" w:rsidRDefault="003328B5" w:rsidP="003328B5">
      <w:pPr>
        <w:jc w:val="both"/>
        <w:rPr>
          <w:rFonts w:ascii="Times New Roman" w:hAnsi="Times New Roman" w:cs="Times New Roman"/>
          <w:sz w:val="24"/>
          <w:szCs w:val="24"/>
        </w:rPr>
      </w:pPr>
      <w:r w:rsidRPr="00B006F2">
        <w:rPr>
          <w:rFonts w:ascii="Times New Roman" w:hAnsi="Times New Roman" w:cs="Times New Roman"/>
          <w:sz w:val="24"/>
          <w:szCs w:val="24"/>
        </w:rPr>
        <w:t>The incorporation of Artificial Intelligence (AI) into genetics is a field that is quickly expanding, despite being relatively new. Breakthroughs in genomic technologies, such as NGS, have led to a vast amount of genetic data being generated</w:t>
      </w:r>
      <w:r w:rsidR="00F504A9">
        <w:rPr>
          <w:rFonts w:ascii="Times New Roman" w:hAnsi="Times New Roman" w:cs="Times New Roman"/>
          <w:sz w:val="24"/>
          <w:szCs w:val="24"/>
        </w:rPr>
        <w:t xml:space="preserve"> [1, 2, 3, 4]</w:t>
      </w:r>
      <w:r w:rsidRPr="00B006F2">
        <w:rPr>
          <w:rFonts w:ascii="Times New Roman" w:hAnsi="Times New Roman" w:cs="Times New Roman"/>
          <w:sz w:val="24"/>
          <w:szCs w:val="24"/>
        </w:rPr>
        <w:t xml:space="preserve">. This large amount of data requires advanced computational tools that can process, analyze, and interpret complex genomic information. Conventional bioinformatics methods, although useful, frequently face challenges in handling the large size and intricacy of current genetic data sets [5]. AI, with a focus on machine learning (ML) and deep learning (DL) algorithms, has become a viable solution for addressing these issues [6]. AI's usage in genetics covers a range of areas, including detecting genetic variations and forecasting their effects, as well as enhancing the precision of gene-editing tools such as CRISPR. The rise of precision medicine, which customizes medical treatments based on individual genetic makeup, has underscored the importance of AI. AI has the ability to quickly examine genomic information to pinpoint mutations that cause diseases, estimate how drugs will </w:t>
      </w:r>
      <w:r w:rsidRPr="00B006F2">
        <w:rPr>
          <w:rFonts w:ascii="Times New Roman" w:hAnsi="Times New Roman" w:cs="Times New Roman"/>
          <w:sz w:val="24"/>
          <w:szCs w:val="24"/>
        </w:rPr>
        <w:lastRenderedPageBreak/>
        <w:t>work, and evaluate the likelihood of developing illnesses like cancer, heart disease, and diabetes [9, 10, 11, 12].</w:t>
      </w:r>
    </w:p>
    <w:p w14:paraId="6965A94F" w14:textId="1790B43F" w:rsidR="00FE77BA" w:rsidRPr="00B006F2" w:rsidRDefault="003328B5" w:rsidP="003328B5">
      <w:pPr>
        <w:jc w:val="both"/>
        <w:rPr>
          <w:rFonts w:ascii="Times New Roman" w:hAnsi="Times New Roman" w:cs="Times New Roman"/>
          <w:sz w:val="24"/>
          <w:szCs w:val="24"/>
        </w:rPr>
      </w:pPr>
      <w:r w:rsidRPr="00B006F2">
        <w:rPr>
          <w:rFonts w:ascii="Times New Roman" w:hAnsi="Times New Roman" w:cs="Times New Roman"/>
          <w:sz w:val="24"/>
          <w:szCs w:val="24"/>
        </w:rPr>
        <w:t>The use of AI in genetics is changing the field, providing new chances for data-driven discoveries, better clinical results, and innovative biotechnological uses [19]. Genetics has transitioned into the age of large data due to the increase in high-throughput technologies such as next-generation sequencing (NGS), resulting in extensive genomic data that necessitates sophisticated computational methods for analysis [20]. Conventional bioinformatics software, although useful, frequently encounter challenges when dealing with the intricate, extensive, and integration requirements of contemporary genetic studies. AI has become a powerful tool in addressing these challenges by learning patterns, making predictions, and optimizing processes [21]. AI is becoming more and more integrated into important areas of genetics, such as genome sequencing, identifying variants, and predicting diseases [22, 23]. AI algorithms, for instance, are utilized to identify and analyze genetic mutations that could lead to illnesses, enabling more precise diagnostics and customized treatment methods. The importance of AI in precision medicine is highlighted by its ability to provide personalized healthcare by analyzing individual genetic information, forecasting how patients will react to medications, and assisting in making more precise treatment choices [25]. This capacity is already creating a difference in areas like cancer genomics, as AI tools are aiding in the identification of biomarkers and offering potential therapeutic approaches.</w:t>
      </w:r>
    </w:p>
    <w:p w14:paraId="255F80DF" w14:textId="7B5DBEF1" w:rsidR="003328B5" w:rsidRDefault="003328B5" w:rsidP="003328B5">
      <w:pPr>
        <w:jc w:val="both"/>
        <w:rPr>
          <w:rFonts w:ascii="Times New Roman" w:hAnsi="Times New Roman" w:cs="Times New Roman"/>
          <w:sz w:val="24"/>
          <w:szCs w:val="24"/>
        </w:rPr>
      </w:pPr>
      <w:r w:rsidRPr="00B006F2">
        <w:rPr>
          <w:rFonts w:ascii="Times New Roman" w:hAnsi="Times New Roman" w:cs="Times New Roman"/>
          <w:sz w:val="24"/>
          <w:szCs w:val="24"/>
        </w:rPr>
        <w:t>Additionally, AI is improving gene-editing techniques such as CRISPR-Cas9 by refining guide RNA creation to enhance editing precision and decrease off-target impacts [26]. Furthermore, AI is enabling the merging of multi-omics data, enabling researchers to merge data from genomics, transcriptomics, proteomics, and epigenomics, leading to a deeper understanding of complex diseases [27]. In the future, AI in genetics has great potential, with possibilities such as monitoring gene-editing in real time, creating synthetic organisms, and developing population genetics models driven by AI for insights into human evolution and global health strategies [28]. Although AI shows potential, its growing usage also brings up ethical issues, specifically concerning data privacy, genetic modification risks, and potential biases in AI algorithms. These obstacles underscore the importance of implementing thoughtful governance to guarantee that AI in genetics is both ground-breaking and fair. This article examines the present use of AI in genetics and provides insights into its potential future uses, highlighting its significant influence on research, medical treatment, and the field of biotechnology.</w:t>
      </w:r>
    </w:p>
    <w:p w14:paraId="567310F2" w14:textId="5D3D0785" w:rsidR="00B006F2" w:rsidRDefault="00B006F2" w:rsidP="00B006F2">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DDBA808" wp14:editId="0B335461">
            <wp:extent cx="5474970" cy="5474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4970" cy="5474970"/>
                    </a:xfrm>
                    <a:prstGeom prst="rect">
                      <a:avLst/>
                    </a:prstGeom>
                    <a:noFill/>
                  </pic:spPr>
                </pic:pic>
              </a:graphicData>
            </a:graphic>
          </wp:inline>
        </w:drawing>
      </w:r>
    </w:p>
    <w:p w14:paraId="09565A6D" w14:textId="02D1BECA" w:rsidR="00B006F2" w:rsidRPr="00B006F2" w:rsidRDefault="00B006F2" w:rsidP="00B006F2">
      <w:pPr>
        <w:rPr>
          <w:rFonts w:ascii="Times New Roman" w:hAnsi="Times New Roman" w:cs="Times New Roman"/>
          <w:sz w:val="24"/>
          <w:szCs w:val="24"/>
        </w:rPr>
      </w:pPr>
      <w:r w:rsidRPr="00B006F2">
        <w:rPr>
          <w:rFonts w:ascii="Times New Roman" w:hAnsi="Times New Roman" w:cs="Times New Roman"/>
          <w:b/>
          <w:bCs/>
          <w:sz w:val="24"/>
          <w:szCs w:val="24"/>
        </w:rPr>
        <w:t>Figure 1</w:t>
      </w:r>
      <w:r w:rsidR="0000691D">
        <w:rPr>
          <w:rFonts w:ascii="Times New Roman" w:hAnsi="Times New Roman" w:cs="Times New Roman"/>
          <w:b/>
          <w:sz w:val="24"/>
          <w:szCs w:val="24"/>
        </w:rPr>
        <w:t>:</w:t>
      </w:r>
      <w:r w:rsidRPr="00B006F2">
        <w:rPr>
          <w:rFonts w:ascii="Times New Roman" w:hAnsi="Times New Roman" w:cs="Times New Roman"/>
          <w:sz w:val="24"/>
          <w:szCs w:val="24"/>
        </w:rPr>
        <w:t xml:space="preserve"> The illustration showing the role of Artificial Intelligence (AI) in genetics, highlighting key areas such as genome sequencing, gene editing, precision medicine, and multi-omics integration</w:t>
      </w:r>
    </w:p>
    <w:p w14:paraId="6E8367F6" w14:textId="77777777" w:rsidR="003328B5" w:rsidRPr="00B006F2" w:rsidRDefault="003328B5" w:rsidP="003328B5">
      <w:pPr>
        <w:jc w:val="both"/>
        <w:rPr>
          <w:rFonts w:ascii="Times New Roman" w:hAnsi="Times New Roman" w:cs="Times New Roman"/>
          <w:b/>
          <w:bCs/>
          <w:sz w:val="24"/>
          <w:szCs w:val="24"/>
        </w:rPr>
      </w:pPr>
      <w:r w:rsidRPr="00B006F2">
        <w:rPr>
          <w:rFonts w:ascii="Times New Roman" w:hAnsi="Times New Roman" w:cs="Times New Roman"/>
          <w:b/>
          <w:bCs/>
          <w:sz w:val="24"/>
          <w:szCs w:val="24"/>
        </w:rPr>
        <w:t>The present role of artificial intelligence in the field of genetics.</w:t>
      </w:r>
    </w:p>
    <w:p w14:paraId="3BEACFBD" w14:textId="6B8ED1E0" w:rsidR="003328B5" w:rsidRDefault="003328B5" w:rsidP="003328B5">
      <w:pPr>
        <w:jc w:val="both"/>
        <w:rPr>
          <w:rFonts w:ascii="Times New Roman" w:hAnsi="Times New Roman" w:cs="Times New Roman"/>
          <w:sz w:val="24"/>
          <w:szCs w:val="24"/>
        </w:rPr>
      </w:pPr>
      <w:r w:rsidRPr="00B006F2">
        <w:rPr>
          <w:rFonts w:ascii="Times New Roman" w:hAnsi="Times New Roman" w:cs="Times New Roman"/>
          <w:sz w:val="24"/>
          <w:szCs w:val="24"/>
        </w:rPr>
        <w:t>Understanding how genetic information impacts health, disease, and individual responses to treatment is reliant on processing and interpreting genomic data. Due to advances in genome sequencing technologies, there has been an increase in genomic data, requiring sophisticated techniques for handling, examining, and understanding this extensive and intricate information. In Figure 2, we delve into the important stages and obstacles involved in processing and analyzing genomic data.</w:t>
      </w:r>
    </w:p>
    <w:p w14:paraId="61167AE7" w14:textId="77777777" w:rsidR="005746CA" w:rsidRPr="00B006F2" w:rsidRDefault="005746CA" w:rsidP="003328B5">
      <w:pPr>
        <w:jc w:val="both"/>
        <w:rPr>
          <w:rFonts w:ascii="Times New Roman" w:hAnsi="Times New Roman" w:cs="Times New Roman"/>
          <w:sz w:val="24"/>
          <w:szCs w:val="24"/>
        </w:rPr>
      </w:pPr>
    </w:p>
    <w:p w14:paraId="69A7A762" w14:textId="5EC36053" w:rsidR="003328B5" w:rsidRPr="00B006F2" w:rsidRDefault="003328B5" w:rsidP="003328B5">
      <w:pPr>
        <w:jc w:val="both"/>
        <w:rPr>
          <w:rFonts w:ascii="Times New Roman" w:hAnsi="Times New Roman" w:cs="Times New Roman"/>
          <w:b/>
          <w:bCs/>
          <w:sz w:val="24"/>
          <w:szCs w:val="24"/>
        </w:rPr>
      </w:pPr>
      <w:r w:rsidRPr="00B006F2">
        <w:rPr>
          <w:rFonts w:ascii="Times New Roman" w:hAnsi="Times New Roman" w:cs="Times New Roman"/>
          <w:b/>
          <w:bCs/>
          <w:sz w:val="24"/>
          <w:szCs w:val="24"/>
        </w:rPr>
        <w:lastRenderedPageBreak/>
        <w:t>Acquisition of Genomic Data</w:t>
      </w:r>
    </w:p>
    <w:p w14:paraId="0FCC1E10" w14:textId="7B6D30B3" w:rsidR="003328B5" w:rsidRPr="00B006F2" w:rsidRDefault="003328B5" w:rsidP="003328B5">
      <w:pPr>
        <w:jc w:val="both"/>
        <w:rPr>
          <w:rFonts w:ascii="Times New Roman" w:hAnsi="Times New Roman" w:cs="Times New Roman"/>
          <w:sz w:val="24"/>
          <w:szCs w:val="24"/>
        </w:rPr>
      </w:pPr>
      <w:r w:rsidRPr="00B006F2">
        <w:rPr>
          <w:rFonts w:ascii="Times New Roman" w:hAnsi="Times New Roman" w:cs="Times New Roman"/>
          <w:sz w:val="24"/>
          <w:szCs w:val="24"/>
        </w:rPr>
        <w:t>The process of obtaining genomic data starts with sequencing technologies that convert the DNA sequence into digital data [29]. This is achievable through Whole Genome Sequencing (WGS), which offers the full DNA sequence of an organism's genome. Whole Exome Sequencing (WES) concentrates solely on the exonic (protein-coding) parts, which make up roughly 1% of the genome. Targeted Sequencing focuses on particular genes or regions of interest, like those found in cancer panels. RNA Sequencing (RNA-Seq): Examines the transcriptome, which includes all RNA transcripts generated by the genome, in order to comprehend gene expression. These methods for sequencing produce huge amounts of data that need sophisticated tools and methods to analyze [30].</w:t>
      </w:r>
    </w:p>
    <w:p w14:paraId="54FA3656" w14:textId="0DD3B6C4" w:rsidR="003328B5" w:rsidRPr="00B006F2" w:rsidRDefault="003328B5" w:rsidP="003328B5">
      <w:pPr>
        <w:jc w:val="both"/>
        <w:rPr>
          <w:rFonts w:ascii="Times New Roman" w:hAnsi="Times New Roman" w:cs="Times New Roman"/>
          <w:b/>
          <w:bCs/>
          <w:sz w:val="24"/>
          <w:szCs w:val="24"/>
        </w:rPr>
      </w:pPr>
      <w:r w:rsidRPr="00B006F2">
        <w:rPr>
          <w:rFonts w:ascii="Times New Roman" w:hAnsi="Times New Roman" w:cs="Times New Roman"/>
          <w:b/>
          <w:bCs/>
          <w:sz w:val="24"/>
          <w:szCs w:val="24"/>
        </w:rPr>
        <w:t>Processing of Genomic Data in its Raw State</w:t>
      </w:r>
    </w:p>
    <w:p w14:paraId="01E10545" w14:textId="7927FAF6" w:rsidR="003328B5" w:rsidRPr="00B006F2" w:rsidRDefault="003328B5" w:rsidP="003328B5">
      <w:pPr>
        <w:jc w:val="both"/>
        <w:rPr>
          <w:rFonts w:ascii="Times New Roman" w:hAnsi="Times New Roman" w:cs="Times New Roman"/>
          <w:sz w:val="24"/>
          <w:szCs w:val="24"/>
        </w:rPr>
      </w:pPr>
      <w:r w:rsidRPr="00B006F2">
        <w:rPr>
          <w:rFonts w:ascii="Times New Roman" w:hAnsi="Times New Roman" w:cs="Times New Roman"/>
          <w:sz w:val="24"/>
          <w:szCs w:val="24"/>
        </w:rPr>
        <w:t>After generating sequencing data, various preprocessing steps are needed to guarantee quality and accuracy prior to analysis [31]. This procedure usually involves Quality Control (QC): FastQC and Trimmomatic are tools that examine the raw reads for mistakes, quality of the sequence, and possible contamination. Sequenced reads are aligned to a reference genome by tools such as BWA or Bowtie, to ascertain their specific location in the genome. Variant Calling involves identifying differences such as mutations, insertions, deletions, or structural variants between an individual's genome and the reference genome. GATK and FreeBayes are often utilized tools for this particular task. Normalization: Guaranteeing uniformity in data, especially in handling various sequencing batches or datasets. Genomic data is vast, and compression methods like CRAM format assist in maintaining storage needs while preserving essential information [31].</w:t>
      </w:r>
    </w:p>
    <w:p w14:paraId="3417ECA3" w14:textId="214542FF" w:rsidR="003328B5" w:rsidRPr="00B006F2" w:rsidRDefault="003328B5" w:rsidP="003328B5">
      <w:pPr>
        <w:jc w:val="both"/>
        <w:rPr>
          <w:rFonts w:ascii="Times New Roman" w:hAnsi="Times New Roman" w:cs="Times New Roman"/>
          <w:b/>
          <w:bCs/>
          <w:sz w:val="24"/>
          <w:szCs w:val="24"/>
        </w:rPr>
      </w:pPr>
      <w:r w:rsidRPr="00B006F2">
        <w:rPr>
          <w:rFonts w:ascii="Times New Roman" w:hAnsi="Times New Roman" w:cs="Times New Roman"/>
          <w:b/>
          <w:bCs/>
          <w:sz w:val="24"/>
          <w:szCs w:val="24"/>
        </w:rPr>
        <w:t>Annotation of data</w:t>
      </w:r>
    </w:p>
    <w:p w14:paraId="26F23080" w14:textId="34B436CF" w:rsidR="003328B5" w:rsidRPr="00B006F2" w:rsidRDefault="003328B5" w:rsidP="003328B5">
      <w:pPr>
        <w:jc w:val="both"/>
        <w:rPr>
          <w:rFonts w:ascii="Times New Roman" w:hAnsi="Times New Roman" w:cs="Times New Roman"/>
          <w:sz w:val="24"/>
          <w:szCs w:val="24"/>
        </w:rPr>
      </w:pPr>
      <w:r w:rsidRPr="00B006F2">
        <w:rPr>
          <w:rFonts w:ascii="Times New Roman" w:hAnsi="Times New Roman" w:cs="Times New Roman"/>
          <w:sz w:val="24"/>
          <w:szCs w:val="24"/>
        </w:rPr>
        <w:t>Following preprocessing, genomic variants must be annotated in order to comprehend their potential effects. Annotation includes: Functional Annotation determines the biological functions of the genomic areas impacted (e.g., which genes or regulatory elements are influenced by a mutation). Clinical Annotation: Connects discovered variants with recognized clinical conditions or traits [32]. ANNOVAR, SnpEff, and ClinVar databases offer connections between genetic variations and illnesses. Pathway and Network Analysis aids in comprehending the interactions between various genes and their products (proteins), typically utilizing platforms such as Reactome or KEGG. Annotation is important for connecting genetic variations to potential biological and clinical importance, aiding in prioritizing variants for further study [33].</w:t>
      </w:r>
    </w:p>
    <w:p w14:paraId="5BB08C52" w14:textId="77EB4FBA" w:rsidR="003328B5" w:rsidRPr="00B006F2" w:rsidRDefault="003328B5" w:rsidP="003328B5">
      <w:pPr>
        <w:jc w:val="both"/>
        <w:rPr>
          <w:rFonts w:ascii="Times New Roman" w:hAnsi="Times New Roman" w:cs="Times New Roman"/>
          <w:b/>
          <w:bCs/>
          <w:sz w:val="24"/>
          <w:szCs w:val="24"/>
        </w:rPr>
      </w:pPr>
      <w:r w:rsidRPr="00B006F2">
        <w:rPr>
          <w:rFonts w:ascii="Times New Roman" w:hAnsi="Times New Roman" w:cs="Times New Roman"/>
          <w:b/>
          <w:bCs/>
          <w:sz w:val="24"/>
          <w:szCs w:val="24"/>
        </w:rPr>
        <w:t>Analysis of Genetic Information</w:t>
      </w:r>
    </w:p>
    <w:p w14:paraId="00A77686" w14:textId="234BB3FF" w:rsidR="003328B5" w:rsidRDefault="003328B5" w:rsidP="003328B5">
      <w:pPr>
        <w:jc w:val="both"/>
        <w:rPr>
          <w:rFonts w:ascii="Times New Roman" w:hAnsi="Times New Roman" w:cs="Times New Roman"/>
          <w:sz w:val="24"/>
          <w:szCs w:val="24"/>
        </w:rPr>
      </w:pPr>
      <w:r w:rsidRPr="00B006F2">
        <w:rPr>
          <w:rFonts w:ascii="Times New Roman" w:hAnsi="Times New Roman" w:cs="Times New Roman"/>
          <w:sz w:val="24"/>
          <w:szCs w:val="24"/>
        </w:rPr>
        <w:t xml:space="preserve">Converting variant and annotation information into actionable insights for research or clinical purposes is necessary in the interpretation of genomic data. Analysis can center on various aspects, such as detecting mutations that can lead to diseases like cancer or inherited conditions. Pharmacogenomics involves investigating how a person's genetic makeup impacts how they react to medications, such as determining the impact of certain gene variants like CYP2D6 or TPMT on drug processing. Combining numerous genetic variants to create a score that predicts the likelihood of developing a complex disease like cardiovascular disease or diabetes is known as Polygenic </w:t>
      </w:r>
      <w:r w:rsidRPr="00B006F2">
        <w:rPr>
          <w:rFonts w:ascii="Times New Roman" w:hAnsi="Times New Roman" w:cs="Times New Roman"/>
          <w:sz w:val="24"/>
          <w:szCs w:val="24"/>
        </w:rPr>
        <w:lastRenderedPageBreak/>
        <w:t>Risk Scores (PRS) [48]. Studying how genetic predispositions and environmental factors (like diet and lifestyle) work together to cause disease is called gene-environment interactions.</w:t>
      </w:r>
    </w:p>
    <w:p w14:paraId="2A45112F" w14:textId="0631115E" w:rsidR="00B006F2" w:rsidRDefault="00B006F2" w:rsidP="00B006F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EE54CF" wp14:editId="5E1E033E">
            <wp:extent cx="6352540" cy="4481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2540" cy="4481195"/>
                    </a:xfrm>
                    <a:prstGeom prst="rect">
                      <a:avLst/>
                    </a:prstGeom>
                    <a:noFill/>
                  </pic:spPr>
                </pic:pic>
              </a:graphicData>
            </a:graphic>
          </wp:inline>
        </w:drawing>
      </w:r>
    </w:p>
    <w:p w14:paraId="2373ECA9" w14:textId="012F5EFC" w:rsidR="00B006F2" w:rsidRPr="00B006F2" w:rsidRDefault="0000691D" w:rsidP="00B006F2">
      <w:pPr>
        <w:rPr>
          <w:rFonts w:ascii="Times New Roman" w:hAnsi="Times New Roman" w:cs="Times New Roman"/>
          <w:sz w:val="24"/>
          <w:szCs w:val="24"/>
        </w:rPr>
      </w:pPr>
      <w:r>
        <w:rPr>
          <w:rFonts w:ascii="Times New Roman" w:hAnsi="Times New Roman" w:cs="Times New Roman"/>
          <w:b/>
          <w:bCs/>
          <w:sz w:val="24"/>
          <w:szCs w:val="24"/>
        </w:rPr>
        <w:t>Figure 2:</w:t>
      </w:r>
      <w:r w:rsidR="00B006F2" w:rsidRPr="00B006F2">
        <w:rPr>
          <w:rFonts w:ascii="Times New Roman" w:hAnsi="Times New Roman" w:cs="Times New Roman"/>
          <w:sz w:val="24"/>
          <w:szCs w:val="24"/>
        </w:rPr>
        <w:t xml:space="preserve"> The role of AI in Genetic Analysis. </w:t>
      </w:r>
    </w:p>
    <w:p w14:paraId="6A2B4C61" w14:textId="0D61E1D6" w:rsidR="000374E8" w:rsidRPr="00B006F2" w:rsidRDefault="000374E8" w:rsidP="000374E8">
      <w:pPr>
        <w:jc w:val="both"/>
        <w:rPr>
          <w:rFonts w:ascii="Times New Roman" w:hAnsi="Times New Roman" w:cs="Times New Roman"/>
          <w:b/>
          <w:bCs/>
          <w:sz w:val="24"/>
          <w:szCs w:val="24"/>
        </w:rPr>
      </w:pPr>
      <w:r w:rsidRPr="00B006F2">
        <w:rPr>
          <w:rFonts w:ascii="Times New Roman" w:hAnsi="Times New Roman" w:cs="Times New Roman"/>
          <w:b/>
          <w:bCs/>
          <w:sz w:val="24"/>
          <w:szCs w:val="24"/>
        </w:rPr>
        <w:t>Tools in bioinformatics for interpreting genomic data.</w:t>
      </w:r>
    </w:p>
    <w:p w14:paraId="592F2A56" w14:textId="70E861AF" w:rsidR="003328B5" w:rsidRPr="00B006F2" w:rsidRDefault="000374E8" w:rsidP="000374E8">
      <w:pPr>
        <w:jc w:val="both"/>
        <w:rPr>
          <w:rFonts w:ascii="Times New Roman" w:hAnsi="Times New Roman" w:cs="Times New Roman"/>
          <w:sz w:val="24"/>
          <w:szCs w:val="24"/>
        </w:rPr>
      </w:pPr>
      <w:r w:rsidRPr="00B006F2">
        <w:rPr>
          <w:rFonts w:ascii="Times New Roman" w:hAnsi="Times New Roman" w:cs="Times New Roman"/>
          <w:sz w:val="24"/>
          <w:szCs w:val="24"/>
        </w:rPr>
        <w:t>Bioinformatics tools and platforms play a vital role in incorporating and analyzing genomic data. Certain important categories involve: Variant interpretation tools such as VEP (Variant Effect Predictor) and SnpEff forecast the effects of variants on protein function [40]. Tools for pathway enrichment, such as DAVID or Gene Ontology tools, pinpoint pathways affected by genetic variants in a significant manner. AI and machine learning algorithms are being more frequently utilized to uncover patterns in genomic data that may be overlooked by humans, forecasting disease susceptibility, treatment reactions, or unidentified genetic correlations [41]. These instruments aid researchers and clinicians in identifying significant patterns in large genomic datasets and connecting them to phenotypes, drug reactions, or potential therapeutic objectives (Table 1).</w:t>
      </w:r>
    </w:p>
    <w:p w14:paraId="22A7570E" w14:textId="77777777" w:rsidR="000374E8" w:rsidRPr="000374E8" w:rsidRDefault="000374E8" w:rsidP="000374E8">
      <w:pPr>
        <w:jc w:val="both"/>
        <w:rPr>
          <w:rFonts w:ascii="Times New Roman" w:hAnsi="Times New Roman" w:cs="Times New Roman"/>
          <w:sz w:val="24"/>
          <w:szCs w:val="24"/>
        </w:rPr>
      </w:pPr>
      <w:r w:rsidRPr="000374E8">
        <w:rPr>
          <w:rFonts w:ascii="Times New Roman" w:hAnsi="Times New Roman" w:cs="Times New Roman"/>
          <w:b/>
          <w:bCs/>
          <w:sz w:val="24"/>
          <w:szCs w:val="24"/>
        </w:rPr>
        <w:t>Table 1.</w:t>
      </w:r>
      <w:r w:rsidRPr="000374E8">
        <w:rPr>
          <w:rFonts w:ascii="Times New Roman" w:hAnsi="Times New Roman" w:cs="Times New Roman"/>
          <w:sz w:val="24"/>
          <w:szCs w:val="24"/>
        </w:rPr>
        <w:t xml:space="preserve"> AI-powered software is transforming genetic analysis by enhancing the accuracy, speed, and depth of data interpretation. These tools are used in various applications such as variant </w:t>
      </w:r>
      <w:r w:rsidRPr="000374E8">
        <w:rPr>
          <w:rFonts w:ascii="Times New Roman" w:hAnsi="Times New Roman" w:cs="Times New Roman"/>
          <w:sz w:val="24"/>
          <w:szCs w:val="24"/>
        </w:rPr>
        <w:lastRenderedPageBreak/>
        <w:t xml:space="preserve">detection, functional annotation, drug discovery, and predicting disease risks based on genetic data. </w:t>
      </w:r>
    </w:p>
    <w:tbl>
      <w:tblPr>
        <w:tblStyle w:val="PlainTable2"/>
        <w:tblW w:w="0" w:type="auto"/>
        <w:tblLook w:val="04A0" w:firstRow="1" w:lastRow="0" w:firstColumn="1" w:lastColumn="0" w:noHBand="0" w:noVBand="1"/>
      </w:tblPr>
      <w:tblGrid>
        <w:gridCol w:w="1255"/>
        <w:gridCol w:w="4050"/>
        <w:gridCol w:w="4045"/>
      </w:tblGrid>
      <w:tr w:rsidR="000374E8" w:rsidRPr="000374E8" w14:paraId="3BC58F55" w14:textId="77777777" w:rsidTr="008D2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8C3804B" w14:textId="77777777" w:rsidR="000374E8" w:rsidRPr="000374E8" w:rsidRDefault="000374E8" w:rsidP="000374E8">
            <w:pPr>
              <w:spacing w:after="160" w:line="259" w:lineRule="auto"/>
              <w:jc w:val="both"/>
              <w:rPr>
                <w:rFonts w:ascii="Times New Roman" w:hAnsi="Times New Roman" w:cs="Times New Roman"/>
                <w:sz w:val="24"/>
                <w:szCs w:val="24"/>
              </w:rPr>
            </w:pPr>
            <w:r w:rsidRPr="000374E8">
              <w:rPr>
                <w:rFonts w:ascii="Times New Roman" w:hAnsi="Times New Roman" w:cs="Times New Roman"/>
                <w:sz w:val="24"/>
                <w:szCs w:val="24"/>
              </w:rPr>
              <w:t>Serial No</w:t>
            </w:r>
          </w:p>
        </w:tc>
        <w:tc>
          <w:tcPr>
            <w:tcW w:w="4050" w:type="dxa"/>
          </w:tcPr>
          <w:p w14:paraId="4F1D74B1" w14:textId="77777777" w:rsidR="000374E8" w:rsidRPr="000374E8" w:rsidRDefault="000374E8" w:rsidP="000374E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 xml:space="preserve">Name Software </w:t>
            </w:r>
          </w:p>
        </w:tc>
        <w:tc>
          <w:tcPr>
            <w:tcW w:w="4045" w:type="dxa"/>
          </w:tcPr>
          <w:p w14:paraId="38129407" w14:textId="77777777" w:rsidR="000374E8" w:rsidRPr="000374E8" w:rsidRDefault="000374E8" w:rsidP="000374E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 xml:space="preserve">Function </w:t>
            </w:r>
          </w:p>
        </w:tc>
      </w:tr>
      <w:tr w:rsidR="000374E8" w:rsidRPr="000374E8" w14:paraId="74E25081" w14:textId="77777777" w:rsidTr="008D2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51891F6" w14:textId="77777777" w:rsidR="000374E8" w:rsidRPr="000374E8" w:rsidRDefault="000374E8" w:rsidP="000374E8">
            <w:pPr>
              <w:spacing w:after="160" w:line="259" w:lineRule="auto"/>
              <w:jc w:val="both"/>
              <w:rPr>
                <w:rFonts w:ascii="Times New Roman" w:hAnsi="Times New Roman" w:cs="Times New Roman"/>
                <w:sz w:val="24"/>
                <w:szCs w:val="24"/>
              </w:rPr>
            </w:pPr>
            <w:r w:rsidRPr="000374E8">
              <w:rPr>
                <w:rFonts w:ascii="Times New Roman" w:hAnsi="Times New Roman" w:cs="Times New Roman"/>
                <w:sz w:val="24"/>
                <w:szCs w:val="24"/>
              </w:rPr>
              <w:t>1</w:t>
            </w:r>
          </w:p>
        </w:tc>
        <w:tc>
          <w:tcPr>
            <w:tcW w:w="4050" w:type="dxa"/>
          </w:tcPr>
          <w:p w14:paraId="3AA45B4A" w14:textId="77777777" w:rsidR="000374E8" w:rsidRPr="000374E8" w:rsidRDefault="000374E8" w:rsidP="000374E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DeepVariant (Google AI)</w:t>
            </w:r>
          </w:p>
        </w:tc>
        <w:tc>
          <w:tcPr>
            <w:tcW w:w="4045" w:type="dxa"/>
          </w:tcPr>
          <w:p w14:paraId="4E4F0651" w14:textId="77777777" w:rsidR="000374E8" w:rsidRPr="000374E8" w:rsidRDefault="000374E8" w:rsidP="000374E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Purpose: Variant calling, detecting mutations, insertions, and deletions in genomes</w:t>
            </w:r>
          </w:p>
          <w:p w14:paraId="48B2227F" w14:textId="77777777" w:rsidR="000374E8" w:rsidRPr="000374E8" w:rsidRDefault="000374E8" w:rsidP="000374E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374E8" w:rsidRPr="000374E8" w14:paraId="178F5EE8" w14:textId="77777777" w:rsidTr="008D25AC">
        <w:tc>
          <w:tcPr>
            <w:cnfStyle w:val="001000000000" w:firstRow="0" w:lastRow="0" w:firstColumn="1" w:lastColumn="0" w:oddVBand="0" w:evenVBand="0" w:oddHBand="0" w:evenHBand="0" w:firstRowFirstColumn="0" w:firstRowLastColumn="0" w:lastRowFirstColumn="0" w:lastRowLastColumn="0"/>
            <w:tcW w:w="1255" w:type="dxa"/>
          </w:tcPr>
          <w:p w14:paraId="2937540F" w14:textId="77777777" w:rsidR="000374E8" w:rsidRPr="000374E8" w:rsidRDefault="000374E8" w:rsidP="000374E8">
            <w:pPr>
              <w:spacing w:after="160" w:line="259" w:lineRule="auto"/>
              <w:jc w:val="both"/>
              <w:rPr>
                <w:rFonts w:ascii="Times New Roman" w:hAnsi="Times New Roman" w:cs="Times New Roman"/>
                <w:sz w:val="24"/>
                <w:szCs w:val="24"/>
              </w:rPr>
            </w:pPr>
            <w:r w:rsidRPr="000374E8">
              <w:rPr>
                <w:rFonts w:ascii="Times New Roman" w:hAnsi="Times New Roman" w:cs="Times New Roman"/>
                <w:sz w:val="24"/>
                <w:szCs w:val="24"/>
              </w:rPr>
              <w:t>2</w:t>
            </w:r>
          </w:p>
        </w:tc>
        <w:tc>
          <w:tcPr>
            <w:tcW w:w="4050" w:type="dxa"/>
          </w:tcPr>
          <w:p w14:paraId="4AA08C34" w14:textId="77777777" w:rsidR="000374E8" w:rsidRPr="000374E8" w:rsidRDefault="000374E8" w:rsidP="000374E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GATK (Genome Analysis Toolkit)</w:t>
            </w:r>
          </w:p>
        </w:tc>
        <w:tc>
          <w:tcPr>
            <w:tcW w:w="4045" w:type="dxa"/>
          </w:tcPr>
          <w:p w14:paraId="0C2F8F0B" w14:textId="77777777" w:rsidR="000374E8" w:rsidRPr="000374E8" w:rsidRDefault="000374E8" w:rsidP="000374E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Purpose: Variant discovery and genotyping.</w:t>
            </w:r>
          </w:p>
        </w:tc>
      </w:tr>
      <w:tr w:rsidR="000374E8" w:rsidRPr="000374E8" w14:paraId="06484121" w14:textId="77777777" w:rsidTr="008D2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238AFD0" w14:textId="77777777" w:rsidR="000374E8" w:rsidRPr="000374E8" w:rsidRDefault="000374E8" w:rsidP="000374E8">
            <w:pPr>
              <w:spacing w:after="160" w:line="259" w:lineRule="auto"/>
              <w:jc w:val="both"/>
              <w:rPr>
                <w:rFonts w:ascii="Times New Roman" w:hAnsi="Times New Roman" w:cs="Times New Roman"/>
                <w:sz w:val="24"/>
                <w:szCs w:val="24"/>
              </w:rPr>
            </w:pPr>
            <w:r w:rsidRPr="000374E8">
              <w:rPr>
                <w:rFonts w:ascii="Times New Roman" w:hAnsi="Times New Roman" w:cs="Times New Roman"/>
                <w:sz w:val="24"/>
                <w:szCs w:val="24"/>
              </w:rPr>
              <w:t>3</w:t>
            </w:r>
          </w:p>
        </w:tc>
        <w:tc>
          <w:tcPr>
            <w:tcW w:w="4050" w:type="dxa"/>
          </w:tcPr>
          <w:p w14:paraId="03BDADFC" w14:textId="77777777" w:rsidR="000374E8" w:rsidRPr="000374E8" w:rsidRDefault="000374E8" w:rsidP="000374E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Mendel AI</w:t>
            </w:r>
          </w:p>
        </w:tc>
        <w:tc>
          <w:tcPr>
            <w:tcW w:w="4045" w:type="dxa"/>
          </w:tcPr>
          <w:p w14:paraId="1EC853EC" w14:textId="77777777" w:rsidR="000374E8" w:rsidRPr="000374E8" w:rsidRDefault="000374E8" w:rsidP="000374E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Purpose: Automated diagnosis and interpretation of genetic data.</w:t>
            </w:r>
          </w:p>
        </w:tc>
      </w:tr>
      <w:tr w:rsidR="000374E8" w:rsidRPr="000374E8" w14:paraId="166C09B2" w14:textId="77777777" w:rsidTr="008D25AC">
        <w:tc>
          <w:tcPr>
            <w:cnfStyle w:val="001000000000" w:firstRow="0" w:lastRow="0" w:firstColumn="1" w:lastColumn="0" w:oddVBand="0" w:evenVBand="0" w:oddHBand="0" w:evenHBand="0" w:firstRowFirstColumn="0" w:firstRowLastColumn="0" w:lastRowFirstColumn="0" w:lastRowLastColumn="0"/>
            <w:tcW w:w="1255" w:type="dxa"/>
          </w:tcPr>
          <w:p w14:paraId="1CF751E7" w14:textId="77777777" w:rsidR="000374E8" w:rsidRPr="000374E8" w:rsidRDefault="000374E8" w:rsidP="000374E8">
            <w:pPr>
              <w:spacing w:after="160" w:line="259" w:lineRule="auto"/>
              <w:jc w:val="both"/>
              <w:rPr>
                <w:rFonts w:ascii="Times New Roman" w:hAnsi="Times New Roman" w:cs="Times New Roman"/>
                <w:sz w:val="24"/>
                <w:szCs w:val="24"/>
              </w:rPr>
            </w:pPr>
            <w:r w:rsidRPr="000374E8">
              <w:rPr>
                <w:rFonts w:ascii="Times New Roman" w:hAnsi="Times New Roman" w:cs="Times New Roman"/>
                <w:sz w:val="24"/>
                <w:szCs w:val="24"/>
              </w:rPr>
              <w:t>4</w:t>
            </w:r>
          </w:p>
        </w:tc>
        <w:tc>
          <w:tcPr>
            <w:tcW w:w="4050" w:type="dxa"/>
          </w:tcPr>
          <w:p w14:paraId="570DC643" w14:textId="77777777" w:rsidR="000374E8" w:rsidRPr="000374E8" w:rsidRDefault="000374E8" w:rsidP="000374E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Eagle Genomics</w:t>
            </w:r>
          </w:p>
        </w:tc>
        <w:tc>
          <w:tcPr>
            <w:tcW w:w="4045" w:type="dxa"/>
          </w:tcPr>
          <w:p w14:paraId="467BCCC9" w14:textId="77777777" w:rsidR="000374E8" w:rsidRPr="000374E8" w:rsidRDefault="000374E8" w:rsidP="000374E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Purpose: Multi-omics data integration and analysis.</w:t>
            </w:r>
          </w:p>
        </w:tc>
      </w:tr>
      <w:tr w:rsidR="000374E8" w:rsidRPr="000374E8" w14:paraId="38D88054" w14:textId="77777777" w:rsidTr="008D2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9BCC0DD" w14:textId="77777777" w:rsidR="000374E8" w:rsidRPr="000374E8" w:rsidRDefault="000374E8" w:rsidP="000374E8">
            <w:pPr>
              <w:spacing w:after="160" w:line="259" w:lineRule="auto"/>
              <w:jc w:val="both"/>
              <w:rPr>
                <w:rFonts w:ascii="Times New Roman" w:hAnsi="Times New Roman" w:cs="Times New Roman"/>
                <w:sz w:val="24"/>
                <w:szCs w:val="24"/>
              </w:rPr>
            </w:pPr>
            <w:r w:rsidRPr="000374E8">
              <w:rPr>
                <w:rFonts w:ascii="Times New Roman" w:hAnsi="Times New Roman" w:cs="Times New Roman"/>
                <w:sz w:val="24"/>
                <w:szCs w:val="24"/>
              </w:rPr>
              <w:t>5</w:t>
            </w:r>
          </w:p>
        </w:tc>
        <w:tc>
          <w:tcPr>
            <w:tcW w:w="4050" w:type="dxa"/>
          </w:tcPr>
          <w:p w14:paraId="693FB7E6" w14:textId="77777777" w:rsidR="000374E8" w:rsidRPr="000374E8" w:rsidRDefault="000374E8" w:rsidP="000374E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0374E8">
              <w:rPr>
                <w:rFonts w:ascii="Times New Roman" w:hAnsi="Times New Roman" w:cs="Times New Roman"/>
                <w:sz w:val="24"/>
                <w:szCs w:val="24"/>
              </w:rPr>
              <w:t>GenePattern</w:t>
            </w:r>
            <w:proofErr w:type="spellEnd"/>
          </w:p>
        </w:tc>
        <w:tc>
          <w:tcPr>
            <w:tcW w:w="4045" w:type="dxa"/>
          </w:tcPr>
          <w:p w14:paraId="4C7ED5AF" w14:textId="77777777" w:rsidR="000374E8" w:rsidRPr="000374E8" w:rsidRDefault="000374E8" w:rsidP="000374E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Purpose: Functional genomics and integrative data analysis.</w:t>
            </w:r>
          </w:p>
        </w:tc>
      </w:tr>
      <w:tr w:rsidR="000374E8" w:rsidRPr="000374E8" w14:paraId="7007C2E8" w14:textId="77777777" w:rsidTr="008D25AC">
        <w:tc>
          <w:tcPr>
            <w:cnfStyle w:val="001000000000" w:firstRow="0" w:lastRow="0" w:firstColumn="1" w:lastColumn="0" w:oddVBand="0" w:evenVBand="0" w:oddHBand="0" w:evenHBand="0" w:firstRowFirstColumn="0" w:firstRowLastColumn="0" w:lastRowFirstColumn="0" w:lastRowLastColumn="0"/>
            <w:tcW w:w="1255" w:type="dxa"/>
          </w:tcPr>
          <w:p w14:paraId="64BFE39D" w14:textId="77777777" w:rsidR="000374E8" w:rsidRPr="000374E8" w:rsidRDefault="000374E8" w:rsidP="000374E8">
            <w:pPr>
              <w:spacing w:after="160" w:line="259" w:lineRule="auto"/>
              <w:jc w:val="both"/>
              <w:rPr>
                <w:rFonts w:ascii="Times New Roman" w:hAnsi="Times New Roman" w:cs="Times New Roman"/>
                <w:sz w:val="24"/>
                <w:szCs w:val="24"/>
              </w:rPr>
            </w:pPr>
            <w:r w:rsidRPr="000374E8">
              <w:rPr>
                <w:rFonts w:ascii="Times New Roman" w:hAnsi="Times New Roman" w:cs="Times New Roman"/>
                <w:sz w:val="24"/>
                <w:szCs w:val="24"/>
              </w:rPr>
              <w:t>6</w:t>
            </w:r>
          </w:p>
        </w:tc>
        <w:tc>
          <w:tcPr>
            <w:tcW w:w="4050" w:type="dxa"/>
          </w:tcPr>
          <w:p w14:paraId="308BFAB8" w14:textId="77777777" w:rsidR="000374E8" w:rsidRPr="000374E8" w:rsidRDefault="000374E8" w:rsidP="000374E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374E8">
              <w:rPr>
                <w:rFonts w:ascii="Times New Roman" w:hAnsi="Times New Roman" w:cs="Times New Roman"/>
                <w:sz w:val="24"/>
                <w:szCs w:val="24"/>
              </w:rPr>
              <w:t>SOPHiA</w:t>
            </w:r>
            <w:proofErr w:type="spellEnd"/>
            <w:r w:rsidRPr="000374E8">
              <w:rPr>
                <w:rFonts w:ascii="Times New Roman" w:hAnsi="Times New Roman" w:cs="Times New Roman"/>
                <w:sz w:val="24"/>
                <w:szCs w:val="24"/>
              </w:rPr>
              <w:t xml:space="preserve"> GENETICS</w:t>
            </w:r>
          </w:p>
        </w:tc>
        <w:tc>
          <w:tcPr>
            <w:tcW w:w="4045" w:type="dxa"/>
          </w:tcPr>
          <w:p w14:paraId="051E21EA" w14:textId="77777777" w:rsidR="000374E8" w:rsidRPr="000374E8" w:rsidRDefault="000374E8" w:rsidP="000374E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Purpose: Data-driven medicine, genomic data analysis, and clinical diagnostics.</w:t>
            </w:r>
          </w:p>
        </w:tc>
      </w:tr>
      <w:tr w:rsidR="000374E8" w:rsidRPr="000374E8" w14:paraId="2F3B6EC8" w14:textId="77777777" w:rsidTr="008D2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4CD2142" w14:textId="77777777" w:rsidR="000374E8" w:rsidRPr="000374E8" w:rsidRDefault="000374E8" w:rsidP="000374E8">
            <w:pPr>
              <w:spacing w:after="160" w:line="259" w:lineRule="auto"/>
              <w:jc w:val="both"/>
              <w:rPr>
                <w:rFonts w:ascii="Times New Roman" w:hAnsi="Times New Roman" w:cs="Times New Roman"/>
                <w:sz w:val="24"/>
                <w:szCs w:val="24"/>
              </w:rPr>
            </w:pPr>
            <w:r w:rsidRPr="000374E8">
              <w:rPr>
                <w:rFonts w:ascii="Times New Roman" w:hAnsi="Times New Roman" w:cs="Times New Roman"/>
                <w:sz w:val="24"/>
                <w:szCs w:val="24"/>
              </w:rPr>
              <w:t>7</w:t>
            </w:r>
          </w:p>
        </w:tc>
        <w:tc>
          <w:tcPr>
            <w:tcW w:w="4050" w:type="dxa"/>
          </w:tcPr>
          <w:p w14:paraId="7C81DF3A" w14:textId="77777777" w:rsidR="000374E8" w:rsidRPr="000374E8" w:rsidRDefault="000374E8" w:rsidP="000374E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0374E8">
              <w:rPr>
                <w:rFonts w:ascii="Times New Roman" w:hAnsi="Times New Roman" w:cs="Times New Roman"/>
                <w:sz w:val="24"/>
                <w:szCs w:val="24"/>
              </w:rPr>
              <w:t>AlphaFold</w:t>
            </w:r>
            <w:proofErr w:type="spellEnd"/>
            <w:r w:rsidRPr="000374E8">
              <w:rPr>
                <w:rFonts w:ascii="Times New Roman" w:hAnsi="Times New Roman" w:cs="Times New Roman"/>
                <w:sz w:val="24"/>
                <w:szCs w:val="24"/>
              </w:rPr>
              <w:t xml:space="preserve"> (DeepMind)</w:t>
            </w:r>
          </w:p>
        </w:tc>
        <w:tc>
          <w:tcPr>
            <w:tcW w:w="4045" w:type="dxa"/>
          </w:tcPr>
          <w:p w14:paraId="1D5DB6D3" w14:textId="77777777" w:rsidR="000374E8" w:rsidRPr="000374E8" w:rsidRDefault="000374E8" w:rsidP="000374E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Purpose: Protein structure prediction based on genetic sequences.</w:t>
            </w:r>
          </w:p>
        </w:tc>
      </w:tr>
      <w:tr w:rsidR="000374E8" w:rsidRPr="000374E8" w14:paraId="4F48FBFF" w14:textId="77777777" w:rsidTr="008D25AC">
        <w:tc>
          <w:tcPr>
            <w:cnfStyle w:val="001000000000" w:firstRow="0" w:lastRow="0" w:firstColumn="1" w:lastColumn="0" w:oddVBand="0" w:evenVBand="0" w:oddHBand="0" w:evenHBand="0" w:firstRowFirstColumn="0" w:firstRowLastColumn="0" w:lastRowFirstColumn="0" w:lastRowLastColumn="0"/>
            <w:tcW w:w="1255" w:type="dxa"/>
          </w:tcPr>
          <w:p w14:paraId="1615B5FE" w14:textId="77777777" w:rsidR="000374E8" w:rsidRPr="000374E8" w:rsidRDefault="000374E8" w:rsidP="000374E8">
            <w:pPr>
              <w:spacing w:after="160" w:line="259" w:lineRule="auto"/>
              <w:jc w:val="both"/>
              <w:rPr>
                <w:rFonts w:ascii="Times New Roman" w:hAnsi="Times New Roman" w:cs="Times New Roman"/>
                <w:sz w:val="24"/>
                <w:szCs w:val="24"/>
              </w:rPr>
            </w:pPr>
            <w:r w:rsidRPr="000374E8">
              <w:rPr>
                <w:rFonts w:ascii="Times New Roman" w:hAnsi="Times New Roman" w:cs="Times New Roman"/>
                <w:sz w:val="24"/>
                <w:szCs w:val="24"/>
              </w:rPr>
              <w:t>8</w:t>
            </w:r>
          </w:p>
        </w:tc>
        <w:tc>
          <w:tcPr>
            <w:tcW w:w="4050" w:type="dxa"/>
          </w:tcPr>
          <w:p w14:paraId="59F381C0" w14:textId="77777777" w:rsidR="000374E8" w:rsidRPr="000374E8" w:rsidRDefault="000374E8" w:rsidP="000374E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374E8">
              <w:rPr>
                <w:rFonts w:ascii="Times New Roman" w:hAnsi="Times New Roman" w:cs="Times New Roman"/>
                <w:sz w:val="24"/>
                <w:szCs w:val="24"/>
              </w:rPr>
              <w:t>VariantWire</w:t>
            </w:r>
            <w:proofErr w:type="spellEnd"/>
          </w:p>
        </w:tc>
        <w:tc>
          <w:tcPr>
            <w:tcW w:w="4045" w:type="dxa"/>
          </w:tcPr>
          <w:p w14:paraId="6DC59098" w14:textId="77777777" w:rsidR="000374E8" w:rsidRPr="000374E8" w:rsidRDefault="000374E8" w:rsidP="000374E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Purpose: Genomic data annotation and interpretation.</w:t>
            </w:r>
          </w:p>
        </w:tc>
      </w:tr>
      <w:tr w:rsidR="000374E8" w:rsidRPr="000374E8" w14:paraId="10454919" w14:textId="77777777" w:rsidTr="008D2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DF84B51" w14:textId="77777777" w:rsidR="000374E8" w:rsidRPr="000374E8" w:rsidRDefault="000374E8" w:rsidP="000374E8">
            <w:pPr>
              <w:spacing w:after="160" w:line="259" w:lineRule="auto"/>
              <w:jc w:val="both"/>
              <w:rPr>
                <w:rFonts w:ascii="Times New Roman" w:hAnsi="Times New Roman" w:cs="Times New Roman"/>
                <w:sz w:val="24"/>
                <w:szCs w:val="24"/>
              </w:rPr>
            </w:pPr>
            <w:r w:rsidRPr="000374E8">
              <w:rPr>
                <w:rFonts w:ascii="Times New Roman" w:hAnsi="Times New Roman" w:cs="Times New Roman"/>
                <w:sz w:val="24"/>
                <w:szCs w:val="24"/>
              </w:rPr>
              <w:t>9</w:t>
            </w:r>
          </w:p>
        </w:tc>
        <w:tc>
          <w:tcPr>
            <w:tcW w:w="4050" w:type="dxa"/>
          </w:tcPr>
          <w:p w14:paraId="796E288E" w14:textId="77777777" w:rsidR="000374E8" w:rsidRPr="000374E8" w:rsidRDefault="000374E8" w:rsidP="000374E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CADD (Combined Annotation Dependent Depletion)</w:t>
            </w:r>
          </w:p>
        </w:tc>
        <w:tc>
          <w:tcPr>
            <w:tcW w:w="4045" w:type="dxa"/>
          </w:tcPr>
          <w:p w14:paraId="1216D064" w14:textId="77777777" w:rsidR="000374E8" w:rsidRPr="000374E8" w:rsidRDefault="000374E8" w:rsidP="000374E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Purpose: Variant effect prediction.</w:t>
            </w:r>
          </w:p>
        </w:tc>
      </w:tr>
      <w:tr w:rsidR="000374E8" w:rsidRPr="000374E8" w14:paraId="2C3199A2" w14:textId="77777777" w:rsidTr="008D25AC">
        <w:tc>
          <w:tcPr>
            <w:cnfStyle w:val="001000000000" w:firstRow="0" w:lastRow="0" w:firstColumn="1" w:lastColumn="0" w:oddVBand="0" w:evenVBand="0" w:oddHBand="0" w:evenHBand="0" w:firstRowFirstColumn="0" w:firstRowLastColumn="0" w:lastRowFirstColumn="0" w:lastRowLastColumn="0"/>
            <w:tcW w:w="1255" w:type="dxa"/>
          </w:tcPr>
          <w:p w14:paraId="4D120379" w14:textId="77777777" w:rsidR="000374E8" w:rsidRPr="000374E8" w:rsidRDefault="000374E8" w:rsidP="000374E8">
            <w:pPr>
              <w:spacing w:after="160" w:line="259" w:lineRule="auto"/>
              <w:jc w:val="both"/>
              <w:rPr>
                <w:rFonts w:ascii="Times New Roman" w:hAnsi="Times New Roman" w:cs="Times New Roman"/>
                <w:sz w:val="24"/>
                <w:szCs w:val="24"/>
              </w:rPr>
            </w:pPr>
            <w:r w:rsidRPr="000374E8">
              <w:rPr>
                <w:rFonts w:ascii="Times New Roman" w:hAnsi="Times New Roman" w:cs="Times New Roman"/>
                <w:sz w:val="24"/>
                <w:szCs w:val="24"/>
              </w:rPr>
              <w:t>10</w:t>
            </w:r>
          </w:p>
        </w:tc>
        <w:tc>
          <w:tcPr>
            <w:tcW w:w="4050" w:type="dxa"/>
          </w:tcPr>
          <w:p w14:paraId="471C060F" w14:textId="77777777" w:rsidR="000374E8" w:rsidRPr="000374E8" w:rsidRDefault="000374E8" w:rsidP="000374E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374E8">
              <w:rPr>
                <w:rFonts w:ascii="Times New Roman" w:hAnsi="Times New Roman" w:cs="Times New Roman"/>
                <w:sz w:val="24"/>
                <w:szCs w:val="24"/>
              </w:rPr>
              <w:t>PheWAS</w:t>
            </w:r>
            <w:proofErr w:type="spellEnd"/>
            <w:r w:rsidRPr="000374E8">
              <w:rPr>
                <w:rFonts w:ascii="Times New Roman" w:hAnsi="Times New Roman" w:cs="Times New Roman"/>
                <w:sz w:val="24"/>
                <w:szCs w:val="24"/>
              </w:rPr>
              <w:t xml:space="preserve"> (Phenome-Wide Association Study) Tools</w:t>
            </w:r>
          </w:p>
        </w:tc>
        <w:tc>
          <w:tcPr>
            <w:tcW w:w="4045" w:type="dxa"/>
          </w:tcPr>
          <w:p w14:paraId="192143C5" w14:textId="77777777" w:rsidR="000374E8" w:rsidRPr="000374E8" w:rsidRDefault="000374E8" w:rsidP="000374E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74E8">
              <w:rPr>
                <w:rFonts w:ascii="Times New Roman" w:hAnsi="Times New Roman" w:cs="Times New Roman"/>
                <w:sz w:val="24"/>
                <w:szCs w:val="24"/>
              </w:rPr>
              <w:t>Purpose: Identifying genotype-phenotype relationships.</w:t>
            </w:r>
          </w:p>
        </w:tc>
      </w:tr>
    </w:tbl>
    <w:p w14:paraId="1DF8616D" w14:textId="12909B49" w:rsidR="000374E8" w:rsidRPr="00B006F2" w:rsidRDefault="000374E8" w:rsidP="000374E8">
      <w:pPr>
        <w:jc w:val="both"/>
        <w:rPr>
          <w:rFonts w:ascii="Times New Roman" w:hAnsi="Times New Roman" w:cs="Times New Roman"/>
          <w:sz w:val="24"/>
          <w:szCs w:val="24"/>
        </w:rPr>
      </w:pPr>
    </w:p>
    <w:p w14:paraId="5AF49035" w14:textId="5FB42A36" w:rsidR="000374E8" w:rsidRPr="00B006F2" w:rsidRDefault="000374E8" w:rsidP="000374E8">
      <w:pPr>
        <w:jc w:val="both"/>
        <w:rPr>
          <w:rFonts w:ascii="Times New Roman" w:hAnsi="Times New Roman" w:cs="Times New Roman"/>
          <w:b/>
          <w:bCs/>
          <w:sz w:val="24"/>
          <w:szCs w:val="24"/>
        </w:rPr>
      </w:pPr>
      <w:r w:rsidRPr="00B006F2">
        <w:rPr>
          <w:rFonts w:ascii="Times New Roman" w:hAnsi="Times New Roman" w:cs="Times New Roman"/>
          <w:b/>
          <w:bCs/>
          <w:sz w:val="24"/>
          <w:szCs w:val="24"/>
        </w:rPr>
        <w:t>Challenges in the Processing and Analysis of Genomic Data</w:t>
      </w:r>
    </w:p>
    <w:p w14:paraId="50A1F218" w14:textId="1DC45062" w:rsidR="000374E8" w:rsidRPr="00B006F2" w:rsidRDefault="000374E8" w:rsidP="000374E8">
      <w:pPr>
        <w:jc w:val="both"/>
        <w:rPr>
          <w:rFonts w:ascii="Times New Roman" w:hAnsi="Times New Roman" w:cs="Times New Roman"/>
          <w:sz w:val="24"/>
          <w:szCs w:val="24"/>
        </w:rPr>
      </w:pPr>
      <w:r w:rsidRPr="00B006F2">
        <w:rPr>
          <w:rFonts w:ascii="Times New Roman" w:hAnsi="Times New Roman" w:cs="Times New Roman"/>
          <w:sz w:val="24"/>
          <w:szCs w:val="24"/>
        </w:rPr>
        <w:t xml:space="preserve">The size and intricacy of data: Genomic datasets are huge, and effectively processing them needs significant computational power [42]. In addition, understanding the significance of changes - especially in areas that are not well-understood such as exons - continues to be difficult. Integrating genomic data with other kinds of data such as proteomics, metabolomics, and clinical data poses a major challenge for obtaining more thorough insights. The protection of genomic data is crucial due to its highly personal nature, especially in healthcare environments, where preventing unauthorized access is essential [43]. Standardization remains a priority in developing uniform </w:t>
      </w:r>
      <w:r w:rsidRPr="00B006F2">
        <w:rPr>
          <w:rFonts w:ascii="Times New Roman" w:hAnsi="Times New Roman" w:cs="Times New Roman"/>
          <w:sz w:val="24"/>
          <w:szCs w:val="24"/>
        </w:rPr>
        <w:lastRenderedPageBreak/>
        <w:t>genomic data formats and analysis pipelines to maintain consistency and reproducibility in both research and clinical settings [43]. Variants of Unknown Significance (VUS): Numerous identified variants do not have a recognized effect on health, which complicates interpretation [43]. Continued research and sharing of data are needed to enhance our comprehension of these variations.</w:t>
      </w:r>
    </w:p>
    <w:p w14:paraId="33DDB3C8" w14:textId="3D18EB5B" w:rsidR="000374E8" w:rsidRPr="00B006F2" w:rsidRDefault="000374E8" w:rsidP="000374E8">
      <w:pPr>
        <w:jc w:val="both"/>
        <w:rPr>
          <w:rFonts w:ascii="Times New Roman" w:hAnsi="Times New Roman" w:cs="Times New Roman"/>
          <w:b/>
          <w:bCs/>
          <w:sz w:val="24"/>
          <w:szCs w:val="24"/>
        </w:rPr>
      </w:pPr>
      <w:r w:rsidRPr="00B006F2">
        <w:rPr>
          <w:rFonts w:ascii="Times New Roman" w:hAnsi="Times New Roman" w:cs="Times New Roman"/>
          <w:b/>
          <w:bCs/>
          <w:sz w:val="24"/>
          <w:szCs w:val="24"/>
        </w:rPr>
        <w:t>Advanced personalized medical treatment techniques</w:t>
      </w:r>
    </w:p>
    <w:p w14:paraId="45F08761" w14:textId="0009D84E" w:rsidR="000374E8" w:rsidRPr="00B006F2" w:rsidRDefault="000374E8" w:rsidP="000374E8">
      <w:pPr>
        <w:jc w:val="both"/>
        <w:rPr>
          <w:rFonts w:ascii="Times New Roman" w:hAnsi="Times New Roman" w:cs="Times New Roman"/>
          <w:sz w:val="24"/>
          <w:szCs w:val="24"/>
        </w:rPr>
      </w:pPr>
      <w:r w:rsidRPr="00B006F2">
        <w:rPr>
          <w:rFonts w:ascii="Times New Roman" w:hAnsi="Times New Roman" w:cs="Times New Roman"/>
          <w:sz w:val="24"/>
          <w:szCs w:val="24"/>
        </w:rPr>
        <w:t>AI is changing personalized or precision medicine by customizing healthcare according to a person's genetic information [44]. AI can use genetic profiles to forecast how patients will react to certain drugs, which can enhance treatment effectiveness by minimizing trial-and-error methods. AI models are being utilized in Cancer Genomics to forecast the outcomes and reaction to treatment in cancer patients by analyzing genetic mutations, like those present in tumor cells [46]. This involves discovering potential biomarkers for immunotherapy.</w:t>
      </w:r>
    </w:p>
    <w:p w14:paraId="3D842C8E" w14:textId="14BBDE70" w:rsidR="000374E8" w:rsidRPr="00B006F2" w:rsidRDefault="000374E8" w:rsidP="000374E8">
      <w:pPr>
        <w:jc w:val="both"/>
        <w:rPr>
          <w:rFonts w:ascii="Times New Roman" w:hAnsi="Times New Roman" w:cs="Times New Roman"/>
          <w:b/>
          <w:bCs/>
          <w:sz w:val="24"/>
          <w:szCs w:val="24"/>
        </w:rPr>
      </w:pPr>
      <w:r w:rsidRPr="00B006F2">
        <w:rPr>
          <w:rFonts w:ascii="Times New Roman" w:hAnsi="Times New Roman" w:cs="Times New Roman"/>
          <w:b/>
          <w:bCs/>
          <w:sz w:val="24"/>
          <w:szCs w:val="24"/>
        </w:rPr>
        <w:t>CRISPR and genetic editing technology</w:t>
      </w:r>
    </w:p>
    <w:p w14:paraId="0F4C6F42" w14:textId="065127B7" w:rsidR="000374E8" w:rsidRPr="00B006F2" w:rsidRDefault="000374E8" w:rsidP="000374E8">
      <w:pPr>
        <w:jc w:val="both"/>
        <w:rPr>
          <w:rFonts w:ascii="Times New Roman" w:hAnsi="Times New Roman" w:cs="Times New Roman"/>
          <w:sz w:val="24"/>
          <w:szCs w:val="24"/>
        </w:rPr>
      </w:pPr>
      <w:r w:rsidRPr="00B006F2">
        <w:rPr>
          <w:rFonts w:ascii="Times New Roman" w:hAnsi="Times New Roman" w:cs="Times New Roman"/>
          <w:sz w:val="24"/>
          <w:szCs w:val="24"/>
        </w:rPr>
        <w:t>AI greatly enhances gene-editing methods, especially in the CRISPR-Cas9 system, which has transformed genetic manipulation. AI tools use predictive off-target effects to enhance the precision of genome editing with CRISPR by designing more efficient guide RNAs, leading to increased accuracy. Improving Gene Therapy: AI algorithms can simulate different factors impacting gene delivery and editing effectiveness, aiding in creating gene therapies with less unexpected outcomes</w:t>
      </w:r>
    </w:p>
    <w:p w14:paraId="19062BB7" w14:textId="4DAC1283" w:rsidR="000374E8" w:rsidRPr="00B006F2" w:rsidRDefault="000374E8" w:rsidP="000374E8">
      <w:pPr>
        <w:jc w:val="both"/>
        <w:rPr>
          <w:rFonts w:ascii="Times New Roman" w:hAnsi="Times New Roman" w:cs="Times New Roman"/>
          <w:b/>
          <w:bCs/>
          <w:sz w:val="24"/>
          <w:szCs w:val="24"/>
        </w:rPr>
      </w:pPr>
      <w:r w:rsidRPr="00B006F2">
        <w:rPr>
          <w:rFonts w:ascii="Times New Roman" w:hAnsi="Times New Roman" w:cs="Times New Roman"/>
          <w:b/>
          <w:bCs/>
          <w:sz w:val="24"/>
          <w:szCs w:val="24"/>
        </w:rPr>
        <w:t>Prediction of diseases using artificial intelligence</w:t>
      </w:r>
    </w:p>
    <w:p w14:paraId="38E0ED0D" w14:textId="7D4550E4" w:rsidR="000374E8" w:rsidRPr="00B006F2" w:rsidRDefault="000374E8" w:rsidP="000374E8">
      <w:pPr>
        <w:jc w:val="both"/>
        <w:rPr>
          <w:rFonts w:ascii="Times New Roman" w:hAnsi="Times New Roman" w:cs="Times New Roman"/>
          <w:sz w:val="24"/>
          <w:szCs w:val="24"/>
        </w:rPr>
      </w:pPr>
      <w:r w:rsidRPr="00B006F2">
        <w:rPr>
          <w:rFonts w:ascii="Times New Roman" w:hAnsi="Times New Roman" w:cs="Times New Roman"/>
          <w:sz w:val="24"/>
          <w:szCs w:val="24"/>
        </w:rPr>
        <w:t>AI models have the ability to analyze extensive genetic information in order to forecast an individual's likelihood of genetic illnesses. Polygenic Risk Scores (PRS): AI assists in computing PRS by combining numerous genetic variations to evaluate the likelihood of developing complex illnesses such as cardiovascular disease, diabetes, and schizophrenia. These scores play a crucial role in early detection and treatment. AI can support genetic counselors in giving more precise risk evaluations for hereditary conditions, aiding in family planning or disease prevention strategies [50].</w:t>
      </w:r>
    </w:p>
    <w:p w14:paraId="2CB3D31B" w14:textId="39E59D7F" w:rsidR="000374E8" w:rsidRPr="00B006F2" w:rsidRDefault="000374E8" w:rsidP="000374E8">
      <w:pPr>
        <w:jc w:val="both"/>
        <w:rPr>
          <w:rFonts w:ascii="Times New Roman" w:hAnsi="Times New Roman" w:cs="Times New Roman"/>
          <w:b/>
          <w:bCs/>
          <w:sz w:val="24"/>
          <w:szCs w:val="24"/>
        </w:rPr>
      </w:pPr>
      <w:r w:rsidRPr="00B006F2">
        <w:rPr>
          <w:rFonts w:ascii="Times New Roman" w:hAnsi="Times New Roman" w:cs="Times New Roman"/>
          <w:b/>
          <w:bCs/>
          <w:sz w:val="24"/>
          <w:szCs w:val="24"/>
        </w:rPr>
        <w:t>Integrating multiple omics datasets.</w:t>
      </w:r>
    </w:p>
    <w:p w14:paraId="726D3B03" w14:textId="5F2259F1" w:rsidR="000374E8" w:rsidRDefault="000374E8" w:rsidP="000374E8">
      <w:pPr>
        <w:jc w:val="both"/>
        <w:rPr>
          <w:rFonts w:ascii="Times New Roman" w:hAnsi="Times New Roman" w:cs="Times New Roman"/>
          <w:sz w:val="24"/>
          <w:szCs w:val="24"/>
        </w:rPr>
      </w:pPr>
      <w:r w:rsidRPr="00B006F2">
        <w:rPr>
          <w:rFonts w:ascii="Times New Roman" w:hAnsi="Times New Roman" w:cs="Times New Roman"/>
          <w:sz w:val="24"/>
          <w:szCs w:val="24"/>
        </w:rPr>
        <w:t>AI enables the merging of genomic, transcriptomic, proteomic, and epigenomic data to achieve a comprehensive comprehension of biological systems. AI supports in unraveling the intricate connections between genes and the environment causing diseases such as cancer, neurodegenerative disorders, and autoimmune diseases by combining different 'omics' layers for complex disease analysis [51].</w:t>
      </w:r>
    </w:p>
    <w:p w14:paraId="43E167AA" w14:textId="3CF0B795" w:rsidR="00B006F2" w:rsidRDefault="00B006F2" w:rsidP="000374E8">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A683F86" wp14:editId="4349E2F1">
            <wp:extent cx="6017260" cy="4066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7260" cy="4066540"/>
                    </a:xfrm>
                    <a:prstGeom prst="rect">
                      <a:avLst/>
                    </a:prstGeom>
                    <a:noFill/>
                  </pic:spPr>
                </pic:pic>
              </a:graphicData>
            </a:graphic>
          </wp:inline>
        </w:drawing>
      </w:r>
    </w:p>
    <w:p w14:paraId="79BF9E8D" w14:textId="452FCD16" w:rsidR="00B006F2" w:rsidRPr="00B006F2" w:rsidRDefault="0000691D" w:rsidP="000374E8">
      <w:pPr>
        <w:jc w:val="both"/>
        <w:rPr>
          <w:rFonts w:ascii="Times New Roman" w:hAnsi="Times New Roman" w:cs="Times New Roman"/>
          <w:sz w:val="24"/>
          <w:szCs w:val="24"/>
        </w:rPr>
      </w:pPr>
      <w:r>
        <w:rPr>
          <w:rFonts w:ascii="Times New Roman" w:hAnsi="Times New Roman" w:cs="Times New Roman"/>
          <w:b/>
          <w:bCs/>
          <w:sz w:val="24"/>
          <w:szCs w:val="24"/>
        </w:rPr>
        <w:t>Figure 3:</w:t>
      </w:r>
      <w:r w:rsidR="00B006F2" w:rsidRPr="00B006F2">
        <w:rPr>
          <w:rFonts w:ascii="Times New Roman" w:hAnsi="Times New Roman" w:cs="Times New Roman"/>
          <w:sz w:val="24"/>
          <w:szCs w:val="24"/>
        </w:rPr>
        <w:t xml:space="preserve"> AI is catalyzing advancements in genetics by making data analysis faster and more precise, enabling better predictions, and enhancing therapeutic and diagnostic applications. Its integration with genetics promises groundbreaking advancements in human health, agriculture, and environmental sustainability.</w:t>
      </w:r>
    </w:p>
    <w:p w14:paraId="5F215A5C" w14:textId="2C1CCBB7" w:rsidR="000374E8" w:rsidRPr="00B006F2" w:rsidRDefault="000374E8" w:rsidP="000374E8">
      <w:pPr>
        <w:jc w:val="both"/>
        <w:rPr>
          <w:rFonts w:ascii="Times New Roman" w:hAnsi="Times New Roman" w:cs="Times New Roman"/>
          <w:b/>
          <w:bCs/>
          <w:sz w:val="24"/>
          <w:szCs w:val="24"/>
        </w:rPr>
      </w:pPr>
      <w:r w:rsidRPr="00B006F2">
        <w:rPr>
          <w:rFonts w:ascii="Times New Roman" w:hAnsi="Times New Roman" w:cs="Times New Roman"/>
          <w:b/>
          <w:bCs/>
          <w:sz w:val="24"/>
          <w:szCs w:val="24"/>
        </w:rPr>
        <w:t xml:space="preserve">Future </w:t>
      </w:r>
      <w:r w:rsidR="00B006F2" w:rsidRPr="00B006F2">
        <w:rPr>
          <w:rFonts w:ascii="Times New Roman" w:hAnsi="Times New Roman" w:cs="Times New Roman"/>
          <w:b/>
          <w:bCs/>
          <w:sz w:val="24"/>
          <w:szCs w:val="24"/>
        </w:rPr>
        <w:t xml:space="preserve">direction </w:t>
      </w:r>
    </w:p>
    <w:p w14:paraId="60B70491" w14:textId="263F743C" w:rsidR="000374E8" w:rsidRPr="00B006F2" w:rsidRDefault="000374E8" w:rsidP="000374E8">
      <w:pPr>
        <w:jc w:val="both"/>
        <w:rPr>
          <w:rFonts w:ascii="Times New Roman" w:hAnsi="Times New Roman" w:cs="Times New Roman"/>
          <w:sz w:val="24"/>
          <w:szCs w:val="24"/>
        </w:rPr>
      </w:pPr>
      <w:r w:rsidRPr="00B006F2">
        <w:rPr>
          <w:rFonts w:ascii="Times New Roman" w:hAnsi="Times New Roman" w:cs="Times New Roman"/>
          <w:sz w:val="24"/>
          <w:szCs w:val="24"/>
        </w:rPr>
        <w:t>Artificial intelligence is becoming essential for the analysis of intricate genomic data. AI is capable of discovering new connections between different variations and illnesses, streamlining annotation procedures, and forecasting the effects of variations more precisely. Future trends in genomics will include integrating genetic information with proteomics, metabolomics, transcriptomics, and microbiome data to gain a comprehensive understanding of biology and disease. Breakthroughs in cloud computing and faster gene sequencing technologies will allow for immediate analysis of genetic data, especially in clinical situations like customized cancer therapy or quick identification of genetic disorders in infants.</w:t>
      </w:r>
    </w:p>
    <w:p w14:paraId="398AB5EA" w14:textId="5C6BFD3D" w:rsidR="000374E8" w:rsidRPr="00B006F2" w:rsidRDefault="000374E8" w:rsidP="000374E8">
      <w:pPr>
        <w:jc w:val="both"/>
        <w:rPr>
          <w:rFonts w:ascii="Times New Roman" w:hAnsi="Times New Roman" w:cs="Times New Roman"/>
          <w:sz w:val="24"/>
          <w:szCs w:val="24"/>
        </w:rPr>
      </w:pPr>
      <w:r w:rsidRPr="00B006F2">
        <w:rPr>
          <w:rFonts w:ascii="Times New Roman" w:hAnsi="Times New Roman" w:cs="Times New Roman"/>
          <w:sz w:val="24"/>
          <w:szCs w:val="24"/>
        </w:rPr>
        <w:t xml:space="preserve">AI will advance the development of CRISPR and other gene-editing tools by improving the accuracy of edits and reducing off-target effects. Future AI-powered systems could potentially enable continuous monitoring of gene-editing results, improving safety levels in clinical use [53]. Anticipating Future Impact: AI has the potential to forecast the lasting outcomes of genetic modifications, aiding in the prediction of potential side effects or the emergence of unexpected characteristics over multiple generations [55]. AI will continue to combine genetic data with </w:t>
      </w:r>
      <w:r w:rsidRPr="00B006F2">
        <w:rPr>
          <w:rFonts w:ascii="Times New Roman" w:hAnsi="Times New Roman" w:cs="Times New Roman"/>
          <w:sz w:val="24"/>
          <w:szCs w:val="24"/>
        </w:rPr>
        <w:lastRenderedPageBreak/>
        <w:t>environmental, lifestyle, and medical data to provide customized healthcare services in the future. AI-driven health monitoring systems could utilize genetic data to continually evaluate an individual's disease risk, enabling early interventions before symptoms appear. AI algorithms will help quickly interpret genetic tests, allowing for immediate genetic analysis at doctor appointments.</w:t>
      </w:r>
    </w:p>
    <w:p w14:paraId="704EDD21" w14:textId="62B98E11" w:rsidR="000374E8" w:rsidRPr="00B006F2" w:rsidRDefault="000374E8" w:rsidP="000374E8">
      <w:pPr>
        <w:jc w:val="both"/>
        <w:rPr>
          <w:rFonts w:ascii="Times New Roman" w:hAnsi="Times New Roman" w:cs="Times New Roman"/>
          <w:sz w:val="24"/>
          <w:szCs w:val="24"/>
        </w:rPr>
      </w:pPr>
      <w:r w:rsidRPr="00B006F2">
        <w:rPr>
          <w:rFonts w:ascii="Times New Roman" w:hAnsi="Times New Roman" w:cs="Times New Roman"/>
          <w:sz w:val="24"/>
          <w:szCs w:val="24"/>
        </w:rPr>
        <w:t>The ability of AI to analyze huge datasets will play a crucial role in the fields of population genetics and evolutionary studies, particularly with the increasing availability of genomic data from various populations worldwide. AI models could potentially provide more precise interpretations of human evolutionary history through the examination of ancient DNA and its comparison with present-day populations. The use of AI in public health can help identify genetic patterns linked to disease outbreaks, assisting in predicting pandemics and shaping global health strategies. AI will play a key role in designing synthetic organisms by aiding scientists in comprehending and controlling genetic networks in order to develop fresh biological systems. AI in Bioengineering: AI will assist in the creation of tailored organisms for activities like developing biofuels, medications, and agricultural improvements. It will enable quick development and experimentation with artificial gene networks [58].</w:t>
      </w:r>
    </w:p>
    <w:p w14:paraId="35DF0472" w14:textId="33AC1495" w:rsidR="000374E8" w:rsidRPr="00B006F2" w:rsidRDefault="000374E8" w:rsidP="000374E8">
      <w:pPr>
        <w:jc w:val="both"/>
        <w:rPr>
          <w:rFonts w:ascii="Times New Roman" w:hAnsi="Times New Roman" w:cs="Times New Roman"/>
          <w:sz w:val="24"/>
          <w:szCs w:val="24"/>
        </w:rPr>
      </w:pPr>
      <w:r w:rsidRPr="00B006F2">
        <w:rPr>
          <w:rFonts w:ascii="Times New Roman" w:hAnsi="Times New Roman" w:cs="Times New Roman"/>
          <w:sz w:val="24"/>
          <w:szCs w:val="24"/>
        </w:rPr>
        <w:t>With the increasing popularity of genetic editing, artificial intelligence can also assist in overseeing and upholding ethical standards [59]. AI technology in the field of bioethics can aid in forecasting and simulating the societal effects of genetic advancements, offering support to decision-makers and moral thinkers in addressing intricate issues concerning genetic privacy, human enhancement, and gene therapy [60]. The potential of AI and quantum computing working together is promising in genetics, especially for analyzing intricate biological data like protein folding, genetic regulation networks, and evolutionary dynamics [61]. Quantum Genomics: By processing large datasets quickly, quantum AI has the potential to revolutionize the understanding of genetic disorders, enhancing drug design and evolutionary research.</w:t>
      </w:r>
    </w:p>
    <w:p w14:paraId="361962A7" w14:textId="6BD245C0" w:rsidR="00B006F2" w:rsidRPr="00B006F2" w:rsidRDefault="00B006F2" w:rsidP="00B006F2">
      <w:pPr>
        <w:jc w:val="both"/>
        <w:rPr>
          <w:rFonts w:ascii="Times New Roman" w:hAnsi="Times New Roman" w:cs="Times New Roman"/>
          <w:b/>
          <w:bCs/>
          <w:sz w:val="24"/>
          <w:szCs w:val="24"/>
        </w:rPr>
      </w:pPr>
      <w:r w:rsidRPr="00B006F2">
        <w:rPr>
          <w:rFonts w:ascii="Times New Roman" w:hAnsi="Times New Roman" w:cs="Times New Roman"/>
          <w:b/>
          <w:bCs/>
          <w:sz w:val="24"/>
          <w:szCs w:val="24"/>
        </w:rPr>
        <w:t>Brief overview</w:t>
      </w:r>
    </w:p>
    <w:p w14:paraId="6B9E5BA3" w14:textId="034C1B79" w:rsidR="00B006F2" w:rsidRDefault="00B006F2" w:rsidP="00B006F2">
      <w:pPr>
        <w:jc w:val="both"/>
        <w:rPr>
          <w:rFonts w:ascii="Times New Roman" w:hAnsi="Times New Roman" w:cs="Times New Roman"/>
          <w:sz w:val="24"/>
          <w:szCs w:val="24"/>
        </w:rPr>
      </w:pPr>
      <w:r w:rsidRPr="00B006F2">
        <w:rPr>
          <w:rFonts w:ascii="Times New Roman" w:hAnsi="Times New Roman" w:cs="Times New Roman"/>
          <w:sz w:val="24"/>
          <w:szCs w:val="24"/>
        </w:rPr>
        <w:t xml:space="preserve">AI is causing a significant change in genetics by transforming the analysis, interpretation, and application of genetic data in research and clinical environments. With the rapid growth of genomic data from technologies like NGS, traditional bioinformatics methods are finding it challenging to handle the increasing complexity and volume. AI, especially with the use of machine learning (ML) and deep learning (DL) methods, is increasingly necessary for efficiently handling this large quantity of data. At present, AI is making great strides in enhancing genome sequencing, identifying genetic variants, and annotating functionality. It is also improving precision medicine by customizing healthcare according to personal genetic information, anticipating how patients will react to medications, and offering knowledge about disease susceptibility. AI has advanced gene-editing technologies such as CRISPR-Cas9 by enhancing guide RNA design and reducing off-target effects. Using artificial intelligence to combine various types of biological data (genomics, transcriptomics, proteomics, etc.) is allowing for a deeper comprehension of intricate diseases like cancer and diabetes. In the future, AI offers the potential for further progress in personalized medicine, gene therapy, and synthetic biology, allowing for instant monitoring of gene-editing results, </w:t>
      </w:r>
      <w:r w:rsidR="00415924">
        <w:rPr>
          <w:rFonts w:ascii="Times New Roman" w:hAnsi="Times New Roman" w:cs="Times New Roman"/>
          <w:sz w:val="24"/>
          <w:szCs w:val="24"/>
        </w:rPr>
        <w:t>the </w:t>
      </w:r>
      <w:r w:rsidRPr="00B006F2">
        <w:rPr>
          <w:rFonts w:ascii="Times New Roman" w:hAnsi="Times New Roman" w:cs="Times New Roman"/>
          <w:sz w:val="24"/>
          <w:szCs w:val="24"/>
        </w:rPr>
        <w:t xml:space="preserve">creation of artificial organisms, and </w:t>
      </w:r>
      <w:r w:rsidR="00415924">
        <w:rPr>
          <w:rFonts w:ascii="Times New Roman" w:hAnsi="Times New Roman" w:cs="Times New Roman"/>
          <w:sz w:val="24"/>
          <w:szCs w:val="24"/>
        </w:rPr>
        <w:t>the </w:t>
      </w:r>
      <w:r w:rsidRPr="00B006F2">
        <w:rPr>
          <w:rFonts w:ascii="Times New Roman" w:hAnsi="Times New Roman" w:cs="Times New Roman"/>
          <w:sz w:val="24"/>
          <w:szCs w:val="24"/>
        </w:rPr>
        <w:t xml:space="preserve">creation of </w:t>
      </w:r>
      <w:r w:rsidRPr="00B006F2">
        <w:rPr>
          <w:rFonts w:ascii="Times New Roman" w:hAnsi="Times New Roman" w:cs="Times New Roman"/>
          <w:sz w:val="24"/>
          <w:szCs w:val="24"/>
        </w:rPr>
        <w:lastRenderedPageBreak/>
        <w:t>genetic models for public health purposes. Nevertheless, ethical concerns regarding genetic data privacy, AI algorithm bias, and the social impacts of gene-editing technologies have arisen alongside technological advancements, emphasizing the importance of cautious governance. AI is set to play a key role in the future of genetics, leading advancements that will transform genomics, personalized medicine, and bioengineering for many years to come.</w:t>
      </w:r>
    </w:p>
    <w:p w14:paraId="4721B9F4" w14:textId="549EBA1E" w:rsidR="00B006F2" w:rsidRPr="00B006F2" w:rsidRDefault="00B006F2" w:rsidP="00B006F2">
      <w:pPr>
        <w:jc w:val="both"/>
        <w:rPr>
          <w:rFonts w:ascii="Times New Roman" w:hAnsi="Times New Roman" w:cs="Times New Roman"/>
          <w:b/>
          <w:bCs/>
          <w:sz w:val="24"/>
          <w:szCs w:val="24"/>
        </w:rPr>
      </w:pPr>
      <w:r w:rsidRPr="00B006F2">
        <w:rPr>
          <w:rFonts w:ascii="Times New Roman" w:hAnsi="Times New Roman" w:cs="Times New Roman"/>
          <w:b/>
          <w:bCs/>
          <w:sz w:val="24"/>
          <w:szCs w:val="24"/>
        </w:rPr>
        <w:t xml:space="preserve">Author Contribution </w:t>
      </w:r>
    </w:p>
    <w:p w14:paraId="6856F2E7" w14:textId="62A06F62" w:rsidR="00B006F2" w:rsidRDefault="00B006F2" w:rsidP="00B006F2">
      <w:pPr>
        <w:jc w:val="both"/>
        <w:rPr>
          <w:rFonts w:ascii="Times New Roman" w:hAnsi="Times New Roman" w:cs="Times New Roman"/>
          <w:sz w:val="24"/>
          <w:szCs w:val="24"/>
        </w:rPr>
      </w:pPr>
      <w:r>
        <w:rPr>
          <w:rFonts w:ascii="Times New Roman" w:hAnsi="Times New Roman" w:cs="Times New Roman"/>
          <w:sz w:val="24"/>
          <w:szCs w:val="24"/>
        </w:rPr>
        <w:t>Shafee Ur Rehman collected the inform</w:t>
      </w:r>
      <w:r w:rsidR="00BA5DA5">
        <w:rPr>
          <w:rFonts w:ascii="Times New Roman" w:hAnsi="Times New Roman" w:cs="Times New Roman"/>
          <w:sz w:val="24"/>
          <w:szCs w:val="24"/>
        </w:rPr>
        <w:t xml:space="preserve">ation and wrote the manuscript. </w:t>
      </w:r>
      <w:r w:rsidR="001A6819">
        <w:rPr>
          <w:rFonts w:ascii="Times New Roman" w:hAnsi="Times New Roman" w:cs="Times New Roman"/>
          <w:sz w:val="24"/>
          <w:szCs w:val="24"/>
        </w:rPr>
        <w:t>Kudaibergen Osmonaliev</w:t>
      </w:r>
      <w:r w:rsidR="001A6819" w:rsidRPr="001A6819">
        <w:rPr>
          <w:rFonts w:ascii="Times New Roman" w:hAnsi="Times New Roman" w:cs="Times New Roman"/>
          <w:sz w:val="24"/>
          <w:szCs w:val="24"/>
        </w:rPr>
        <w:t xml:space="preserve"> Azamat M</w:t>
      </w:r>
      <w:r w:rsidR="001A6819">
        <w:rPr>
          <w:rFonts w:ascii="Times New Roman" w:hAnsi="Times New Roman" w:cs="Times New Roman"/>
          <w:sz w:val="24"/>
          <w:szCs w:val="24"/>
        </w:rPr>
        <w:t xml:space="preserve">akambaev and Sanzhar Aknazarov review and edit the final manuscript. </w:t>
      </w:r>
    </w:p>
    <w:p w14:paraId="4DA2262F" w14:textId="4D1A1926" w:rsidR="00B006F2" w:rsidRDefault="00B006F2" w:rsidP="00B006F2">
      <w:pPr>
        <w:jc w:val="both"/>
        <w:rPr>
          <w:rFonts w:ascii="Times New Roman" w:hAnsi="Times New Roman" w:cs="Times New Roman"/>
          <w:b/>
          <w:bCs/>
          <w:sz w:val="24"/>
          <w:szCs w:val="24"/>
        </w:rPr>
      </w:pPr>
      <w:r w:rsidRPr="00B006F2">
        <w:rPr>
          <w:rFonts w:ascii="Times New Roman" w:hAnsi="Times New Roman" w:cs="Times New Roman"/>
          <w:b/>
          <w:bCs/>
          <w:sz w:val="24"/>
          <w:szCs w:val="24"/>
        </w:rPr>
        <w:t xml:space="preserve">Conflict of interest </w:t>
      </w:r>
    </w:p>
    <w:p w14:paraId="7D43ADC1" w14:textId="3FDDFF0F" w:rsidR="00B006F2" w:rsidRDefault="00B006F2" w:rsidP="00B006F2">
      <w:pPr>
        <w:jc w:val="both"/>
        <w:rPr>
          <w:rFonts w:ascii="Times New Roman" w:hAnsi="Times New Roman" w:cs="Times New Roman"/>
          <w:sz w:val="24"/>
          <w:szCs w:val="24"/>
        </w:rPr>
      </w:pPr>
      <w:r>
        <w:rPr>
          <w:rFonts w:ascii="Times New Roman" w:hAnsi="Times New Roman" w:cs="Times New Roman"/>
          <w:sz w:val="24"/>
          <w:szCs w:val="24"/>
        </w:rPr>
        <w:t>The author</w:t>
      </w:r>
      <w:r w:rsidR="001A6819">
        <w:rPr>
          <w:rFonts w:ascii="Times New Roman" w:hAnsi="Times New Roman" w:cs="Times New Roman"/>
          <w:sz w:val="24"/>
          <w:szCs w:val="24"/>
        </w:rPr>
        <w:t>s</w:t>
      </w:r>
      <w:r>
        <w:rPr>
          <w:rFonts w:ascii="Times New Roman" w:hAnsi="Times New Roman" w:cs="Times New Roman"/>
          <w:sz w:val="24"/>
          <w:szCs w:val="24"/>
        </w:rPr>
        <w:t xml:space="preserve"> declares that they have no conflict of interest.</w:t>
      </w:r>
    </w:p>
    <w:p w14:paraId="1EE573C7" w14:textId="63C3F99E" w:rsidR="00B006F2" w:rsidRPr="00B006F2" w:rsidRDefault="00B006F2" w:rsidP="00B006F2">
      <w:pPr>
        <w:jc w:val="both"/>
        <w:rPr>
          <w:rFonts w:ascii="Times New Roman" w:hAnsi="Times New Roman" w:cs="Times New Roman"/>
          <w:b/>
          <w:bCs/>
          <w:sz w:val="24"/>
          <w:szCs w:val="24"/>
        </w:rPr>
      </w:pPr>
      <w:r w:rsidRPr="00B006F2">
        <w:rPr>
          <w:rFonts w:ascii="Times New Roman" w:hAnsi="Times New Roman" w:cs="Times New Roman"/>
          <w:b/>
          <w:bCs/>
          <w:sz w:val="24"/>
          <w:szCs w:val="24"/>
        </w:rPr>
        <w:t xml:space="preserve">Funding </w:t>
      </w:r>
    </w:p>
    <w:p w14:paraId="704C0AFF" w14:textId="481F1470" w:rsidR="00B006F2" w:rsidRDefault="00B006F2" w:rsidP="00B006F2">
      <w:pPr>
        <w:jc w:val="both"/>
        <w:rPr>
          <w:rFonts w:ascii="Times New Roman" w:hAnsi="Times New Roman" w:cs="Times New Roman"/>
          <w:sz w:val="24"/>
          <w:szCs w:val="24"/>
        </w:rPr>
      </w:pPr>
      <w:r>
        <w:rPr>
          <w:rFonts w:ascii="Times New Roman" w:hAnsi="Times New Roman" w:cs="Times New Roman"/>
          <w:sz w:val="24"/>
          <w:szCs w:val="24"/>
        </w:rPr>
        <w:t xml:space="preserve">No funding </w:t>
      </w:r>
    </w:p>
    <w:p w14:paraId="6B5FF270" w14:textId="63C9E706" w:rsidR="00B006F2" w:rsidRDefault="00B006F2" w:rsidP="005746CA">
      <w:pPr>
        <w:spacing w:after="0"/>
        <w:jc w:val="both"/>
        <w:rPr>
          <w:rFonts w:ascii="Times New Roman" w:hAnsi="Times New Roman" w:cs="Times New Roman"/>
          <w:b/>
          <w:bCs/>
          <w:sz w:val="24"/>
          <w:szCs w:val="24"/>
        </w:rPr>
      </w:pPr>
      <w:bookmarkStart w:id="0" w:name="_GoBack"/>
      <w:r w:rsidRPr="00B006F2">
        <w:rPr>
          <w:rFonts w:ascii="Times New Roman" w:hAnsi="Times New Roman" w:cs="Times New Roman"/>
          <w:b/>
          <w:bCs/>
          <w:sz w:val="24"/>
          <w:szCs w:val="24"/>
        </w:rPr>
        <w:t xml:space="preserve">References </w:t>
      </w:r>
    </w:p>
    <w:p w14:paraId="722FC4A9" w14:textId="59D96D2F" w:rsidR="00B006F2" w:rsidRPr="00B006F2" w:rsidRDefault="00523AA7" w:rsidP="005746CA">
      <w:pPr>
        <w:numPr>
          <w:ilvl w:val="0"/>
          <w:numId w:val="1"/>
        </w:numPr>
        <w:spacing w:after="0"/>
        <w:jc w:val="both"/>
        <w:rPr>
          <w:rFonts w:ascii="Times New Roman" w:hAnsi="Times New Roman" w:cs="Times New Roman"/>
          <w:sz w:val="24"/>
          <w:szCs w:val="24"/>
        </w:rPr>
      </w:pPr>
      <w:r w:rsidRPr="00523AA7">
        <w:rPr>
          <w:rFonts w:ascii="Times New Roman" w:hAnsi="Times New Roman" w:cs="Times New Roman"/>
          <w:sz w:val="24"/>
          <w:szCs w:val="24"/>
        </w:rPr>
        <w:t>Xu, Y., Liu, X., Cao, X., Huang, C., Liu, E., Qian, S., Liu, X., Wu, Y.,</w:t>
      </w:r>
      <w:r>
        <w:rPr>
          <w:rFonts w:ascii="Times New Roman" w:hAnsi="Times New Roman" w:cs="Times New Roman"/>
          <w:sz w:val="24"/>
          <w:szCs w:val="24"/>
        </w:rPr>
        <w:t xml:space="preserve"> Dong, F., </w:t>
      </w:r>
      <w:proofErr w:type="spellStart"/>
      <w:r>
        <w:rPr>
          <w:rFonts w:ascii="Times New Roman" w:hAnsi="Times New Roman" w:cs="Times New Roman"/>
          <w:sz w:val="24"/>
          <w:szCs w:val="24"/>
        </w:rPr>
        <w:t>Qiu</w:t>
      </w:r>
      <w:proofErr w:type="spellEnd"/>
      <w:r>
        <w:rPr>
          <w:rFonts w:ascii="Times New Roman" w:hAnsi="Times New Roman" w:cs="Times New Roman"/>
          <w:sz w:val="24"/>
          <w:szCs w:val="24"/>
        </w:rPr>
        <w:t xml:space="preserve">, C.W., &amp; </w:t>
      </w:r>
      <w:proofErr w:type="spellStart"/>
      <w:r>
        <w:rPr>
          <w:rFonts w:ascii="Times New Roman" w:hAnsi="Times New Roman" w:cs="Times New Roman"/>
          <w:sz w:val="24"/>
          <w:szCs w:val="24"/>
        </w:rPr>
        <w:t>Qiu</w:t>
      </w:r>
      <w:proofErr w:type="spellEnd"/>
      <w:r>
        <w:rPr>
          <w:rFonts w:ascii="Times New Roman" w:hAnsi="Times New Roman" w:cs="Times New Roman"/>
          <w:sz w:val="24"/>
          <w:szCs w:val="24"/>
        </w:rPr>
        <w:t>, J</w:t>
      </w:r>
      <w:r w:rsidRPr="00523AA7">
        <w:rPr>
          <w:rFonts w:ascii="Times New Roman" w:hAnsi="Times New Roman" w:cs="Times New Roman"/>
          <w:sz w:val="24"/>
          <w:szCs w:val="24"/>
        </w:rPr>
        <w:t>. (2021). Artificial intelligence: A powerful paradigm for scientific research</w:t>
      </w:r>
      <w:r>
        <w:rPr>
          <w:rFonts w:ascii="Times New Roman" w:hAnsi="Times New Roman" w:cs="Times New Roman"/>
          <w:sz w:val="24"/>
          <w:szCs w:val="24"/>
        </w:rPr>
        <w:t>. The Innovation, 2 (4), 100179</w:t>
      </w:r>
      <w:r w:rsidR="00B006F2" w:rsidRPr="00B006F2">
        <w:rPr>
          <w:rFonts w:ascii="Times New Roman" w:hAnsi="Times New Roman" w:cs="Times New Roman"/>
          <w:sz w:val="24"/>
          <w:szCs w:val="24"/>
        </w:rPr>
        <w:t>.</w:t>
      </w:r>
    </w:p>
    <w:p w14:paraId="2D9870E5" w14:textId="38F6A7C3" w:rsidR="00B006F2" w:rsidRPr="00B006F2" w:rsidRDefault="00040C92" w:rsidP="005746CA">
      <w:pPr>
        <w:numPr>
          <w:ilvl w:val="0"/>
          <w:numId w:val="1"/>
        </w:numPr>
        <w:spacing w:after="0"/>
        <w:jc w:val="both"/>
        <w:rPr>
          <w:rFonts w:ascii="Times New Roman" w:hAnsi="Times New Roman" w:cs="Times New Roman"/>
          <w:sz w:val="24"/>
          <w:szCs w:val="24"/>
        </w:rPr>
      </w:pPr>
      <w:proofErr w:type="spellStart"/>
      <w:r w:rsidRPr="00040C92">
        <w:rPr>
          <w:rFonts w:ascii="Times New Roman" w:hAnsi="Times New Roman" w:cs="Times New Roman"/>
          <w:sz w:val="24"/>
          <w:szCs w:val="24"/>
        </w:rPr>
        <w:t>Satam</w:t>
      </w:r>
      <w:proofErr w:type="spellEnd"/>
      <w:r w:rsidRPr="00040C92">
        <w:rPr>
          <w:rFonts w:ascii="Times New Roman" w:hAnsi="Times New Roman" w:cs="Times New Roman"/>
          <w:sz w:val="24"/>
          <w:szCs w:val="24"/>
        </w:rPr>
        <w:t xml:space="preserve">, H., Joshi, K., </w:t>
      </w:r>
      <w:proofErr w:type="spellStart"/>
      <w:r w:rsidRPr="00040C92">
        <w:rPr>
          <w:rFonts w:ascii="Times New Roman" w:hAnsi="Times New Roman" w:cs="Times New Roman"/>
          <w:sz w:val="24"/>
          <w:szCs w:val="24"/>
        </w:rPr>
        <w:t>Mangrolia</w:t>
      </w:r>
      <w:proofErr w:type="spellEnd"/>
      <w:r w:rsidRPr="00040C92">
        <w:rPr>
          <w:rFonts w:ascii="Times New Roman" w:hAnsi="Times New Roman" w:cs="Times New Roman"/>
          <w:sz w:val="24"/>
          <w:szCs w:val="24"/>
        </w:rPr>
        <w:t xml:space="preserve">, U., </w:t>
      </w:r>
      <w:proofErr w:type="spellStart"/>
      <w:r w:rsidRPr="00040C92">
        <w:rPr>
          <w:rFonts w:ascii="Times New Roman" w:hAnsi="Times New Roman" w:cs="Times New Roman"/>
          <w:sz w:val="24"/>
          <w:szCs w:val="24"/>
        </w:rPr>
        <w:t>Waghoo</w:t>
      </w:r>
      <w:proofErr w:type="spellEnd"/>
      <w:r w:rsidRPr="00040C92">
        <w:rPr>
          <w:rFonts w:ascii="Times New Roman" w:hAnsi="Times New Roman" w:cs="Times New Roman"/>
          <w:sz w:val="24"/>
          <w:szCs w:val="24"/>
        </w:rPr>
        <w:t xml:space="preserve">, S., Zaidi, G., </w:t>
      </w:r>
      <w:proofErr w:type="spellStart"/>
      <w:r w:rsidRPr="00040C92">
        <w:rPr>
          <w:rFonts w:ascii="Times New Roman" w:hAnsi="Times New Roman" w:cs="Times New Roman"/>
          <w:sz w:val="24"/>
          <w:szCs w:val="24"/>
        </w:rPr>
        <w:t>Rawool</w:t>
      </w:r>
      <w:proofErr w:type="spellEnd"/>
      <w:r w:rsidRPr="00040C92">
        <w:rPr>
          <w:rFonts w:ascii="Times New Roman" w:hAnsi="Times New Roman" w:cs="Times New Roman"/>
          <w:sz w:val="24"/>
          <w:szCs w:val="24"/>
        </w:rPr>
        <w:t xml:space="preserve">, S., </w:t>
      </w:r>
      <w:proofErr w:type="spellStart"/>
      <w:r w:rsidRPr="00040C92">
        <w:rPr>
          <w:rFonts w:ascii="Times New Roman" w:hAnsi="Times New Roman" w:cs="Times New Roman"/>
          <w:sz w:val="24"/>
          <w:szCs w:val="24"/>
        </w:rPr>
        <w:t>Thakare</w:t>
      </w:r>
      <w:proofErr w:type="spellEnd"/>
      <w:r w:rsidRPr="00040C92">
        <w:rPr>
          <w:rFonts w:ascii="Times New Roman" w:hAnsi="Times New Roman" w:cs="Times New Roman"/>
          <w:sz w:val="24"/>
          <w:szCs w:val="24"/>
        </w:rPr>
        <w:t xml:space="preserve">, R.P., </w:t>
      </w:r>
      <w:proofErr w:type="spellStart"/>
      <w:r w:rsidRPr="00040C92">
        <w:rPr>
          <w:rFonts w:ascii="Times New Roman" w:hAnsi="Times New Roman" w:cs="Times New Roman"/>
          <w:sz w:val="24"/>
          <w:szCs w:val="24"/>
        </w:rPr>
        <w:t>Banday</w:t>
      </w:r>
      <w:proofErr w:type="spellEnd"/>
      <w:r w:rsidRPr="00040C92">
        <w:rPr>
          <w:rFonts w:ascii="Times New Roman" w:hAnsi="Times New Roman" w:cs="Times New Roman"/>
          <w:sz w:val="24"/>
          <w:szCs w:val="24"/>
        </w:rPr>
        <w:t xml:space="preserve">, S., Mishra, </w:t>
      </w:r>
      <w:r>
        <w:rPr>
          <w:rFonts w:ascii="Times New Roman" w:hAnsi="Times New Roman" w:cs="Times New Roman"/>
          <w:sz w:val="24"/>
          <w:szCs w:val="24"/>
        </w:rPr>
        <w:t xml:space="preserve">A.K., Das, G., &amp; </w:t>
      </w:r>
      <w:proofErr w:type="spellStart"/>
      <w:r>
        <w:rPr>
          <w:rFonts w:ascii="Times New Roman" w:hAnsi="Times New Roman" w:cs="Times New Roman"/>
          <w:sz w:val="24"/>
          <w:szCs w:val="24"/>
        </w:rPr>
        <w:t>Malonia</w:t>
      </w:r>
      <w:proofErr w:type="spellEnd"/>
      <w:r>
        <w:rPr>
          <w:rFonts w:ascii="Times New Roman" w:hAnsi="Times New Roman" w:cs="Times New Roman"/>
          <w:sz w:val="24"/>
          <w:szCs w:val="24"/>
        </w:rPr>
        <w:t>, S.K.</w:t>
      </w:r>
      <w:r w:rsidRPr="00040C92">
        <w:rPr>
          <w:rFonts w:ascii="Times New Roman" w:hAnsi="Times New Roman" w:cs="Times New Roman"/>
          <w:sz w:val="24"/>
          <w:szCs w:val="24"/>
        </w:rPr>
        <w:t xml:space="preserve"> </w:t>
      </w:r>
      <w:r>
        <w:rPr>
          <w:rFonts w:ascii="Times New Roman" w:hAnsi="Times New Roman" w:cs="Times New Roman"/>
          <w:sz w:val="24"/>
          <w:szCs w:val="24"/>
        </w:rPr>
        <w:t>(</w:t>
      </w:r>
      <w:r w:rsidRPr="00040C92">
        <w:rPr>
          <w:rFonts w:ascii="Times New Roman" w:hAnsi="Times New Roman" w:cs="Times New Roman"/>
          <w:sz w:val="24"/>
          <w:szCs w:val="24"/>
        </w:rPr>
        <w:t>2023</w:t>
      </w:r>
      <w:r>
        <w:rPr>
          <w:rFonts w:ascii="Times New Roman" w:hAnsi="Times New Roman" w:cs="Times New Roman"/>
          <w:sz w:val="24"/>
          <w:szCs w:val="24"/>
        </w:rPr>
        <w:t>)</w:t>
      </w:r>
      <w:r w:rsidRPr="00040C92">
        <w:rPr>
          <w:rFonts w:ascii="Times New Roman" w:hAnsi="Times New Roman" w:cs="Times New Roman"/>
          <w:sz w:val="24"/>
          <w:szCs w:val="24"/>
        </w:rPr>
        <w:t>. Next-generation sequencing technology: current trends and adva</w:t>
      </w:r>
      <w:r>
        <w:rPr>
          <w:rFonts w:ascii="Times New Roman" w:hAnsi="Times New Roman" w:cs="Times New Roman"/>
          <w:sz w:val="24"/>
          <w:szCs w:val="24"/>
        </w:rPr>
        <w:t>ncements. Biology, 12(7), p.997</w:t>
      </w:r>
      <w:r w:rsidR="00B006F2" w:rsidRPr="00B006F2">
        <w:rPr>
          <w:rFonts w:ascii="Times New Roman" w:hAnsi="Times New Roman" w:cs="Times New Roman"/>
          <w:sz w:val="24"/>
          <w:szCs w:val="24"/>
        </w:rPr>
        <w:t>.</w:t>
      </w:r>
    </w:p>
    <w:p w14:paraId="4C2FD170" w14:textId="799C0BF0" w:rsidR="00B006F2" w:rsidRPr="00B006F2" w:rsidRDefault="00040C92" w:rsidP="005746CA">
      <w:pPr>
        <w:numPr>
          <w:ilvl w:val="0"/>
          <w:numId w:val="1"/>
        </w:numPr>
        <w:spacing w:after="0"/>
        <w:jc w:val="both"/>
        <w:rPr>
          <w:rFonts w:ascii="Times New Roman" w:hAnsi="Times New Roman" w:cs="Times New Roman"/>
          <w:sz w:val="24"/>
          <w:szCs w:val="24"/>
        </w:rPr>
      </w:pPr>
      <w:r w:rsidRPr="00040C92">
        <w:rPr>
          <w:rFonts w:ascii="Times New Roman" w:hAnsi="Times New Roman" w:cs="Times New Roman"/>
          <w:sz w:val="24"/>
          <w:szCs w:val="24"/>
        </w:rPr>
        <w:t xml:space="preserve">Abdi, G., Jain, M., </w:t>
      </w:r>
      <w:proofErr w:type="spellStart"/>
      <w:r w:rsidRPr="00040C92">
        <w:rPr>
          <w:rFonts w:ascii="Times New Roman" w:hAnsi="Times New Roman" w:cs="Times New Roman"/>
          <w:sz w:val="24"/>
          <w:szCs w:val="24"/>
        </w:rPr>
        <w:t>Barwant</w:t>
      </w:r>
      <w:proofErr w:type="spellEnd"/>
      <w:r w:rsidRPr="00040C92">
        <w:rPr>
          <w:rFonts w:ascii="Times New Roman" w:hAnsi="Times New Roman" w:cs="Times New Roman"/>
          <w:sz w:val="24"/>
          <w:szCs w:val="24"/>
        </w:rPr>
        <w:t>, M., Tendulkar, R., Tendul</w:t>
      </w:r>
      <w:r>
        <w:rPr>
          <w:rFonts w:ascii="Times New Roman" w:hAnsi="Times New Roman" w:cs="Times New Roman"/>
          <w:sz w:val="24"/>
          <w:szCs w:val="24"/>
        </w:rPr>
        <w:t>kar, M., Tariq, M.</w:t>
      </w:r>
      <w:r w:rsidR="00616D15">
        <w:rPr>
          <w:rFonts w:ascii="Times New Roman" w:hAnsi="Times New Roman" w:cs="Times New Roman"/>
          <w:sz w:val="24"/>
          <w:szCs w:val="24"/>
        </w:rPr>
        <w:t>,</w:t>
      </w:r>
      <w:r>
        <w:rPr>
          <w:rFonts w:ascii="Times New Roman" w:hAnsi="Times New Roman" w:cs="Times New Roman"/>
          <w:sz w:val="24"/>
          <w:szCs w:val="24"/>
        </w:rPr>
        <w:t xml:space="preserve"> </w:t>
      </w:r>
      <w:r w:rsidR="00616D15">
        <w:rPr>
          <w:rFonts w:ascii="Times New Roman" w:hAnsi="Times New Roman" w:cs="Times New Roman"/>
          <w:sz w:val="24"/>
          <w:szCs w:val="24"/>
        </w:rPr>
        <w:t>&amp;</w:t>
      </w:r>
      <w:r>
        <w:rPr>
          <w:rFonts w:ascii="Times New Roman" w:hAnsi="Times New Roman" w:cs="Times New Roman"/>
          <w:sz w:val="24"/>
          <w:szCs w:val="24"/>
        </w:rPr>
        <w:t xml:space="preserve"> Amir, A.</w:t>
      </w:r>
      <w:r w:rsidRPr="00040C92">
        <w:rPr>
          <w:rFonts w:ascii="Times New Roman" w:hAnsi="Times New Roman" w:cs="Times New Roman"/>
          <w:sz w:val="24"/>
          <w:szCs w:val="24"/>
        </w:rPr>
        <w:t xml:space="preserve"> </w:t>
      </w:r>
      <w:r>
        <w:rPr>
          <w:rFonts w:ascii="Times New Roman" w:hAnsi="Times New Roman" w:cs="Times New Roman"/>
          <w:sz w:val="24"/>
          <w:szCs w:val="24"/>
        </w:rPr>
        <w:t>(</w:t>
      </w:r>
      <w:r w:rsidRPr="00040C92">
        <w:rPr>
          <w:rFonts w:ascii="Times New Roman" w:hAnsi="Times New Roman" w:cs="Times New Roman"/>
          <w:sz w:val="24"/>
          <w:szCs w:val="24"/>
        </w:rPr>
        <w:t>2024</w:t>
      </w:r>
      <w:r>
        <w:rPr>
          <w:rFonts w:ascii="Times New Roman" w:hAnsi="Times New Roman" w:cs="Times New Roman"/>
          <w:sz w:val="24"/>
          <w:szCs w:val="24"/>
        </w:rPr>
        <w:t>)</w:t>
      </w:r>
      <w:r w:rsidRPr="00040C92">
        <w:rPr>
          <w:rFonts w:ascii="Times New Roman" w:hAnsi="Times New Roman" w:cs="Times New Roman"/>
          <w:sz w:val="24"/>
          <w:szCs w:val="24"/>
        </w:rPr>
        <w:t xml:space="preserve">. Unveiling the Dynamic Role of Bioinformatics in Automation for Efficient and Accurate Data Processing and Interpretation. </w:t>
      </w:r>
      <w:r>
        <w:rPr>
          <w:rFonts w:ascii="Times New Roman" w:hAnsi="Times New Roman" w:cs="Times New Roman"/>
          <w:sz w:val="24"/>
          <w:szCs w:val="24"/>
        </w:rPr>
        <w:t>In Advances in Bioinformatics</w:t>
      </w:r>
      <w:r w:rsidRPr="00040C92">
        <w:rPr>
          <w:rFonts w:ascii="Times New Roman" w:hAnsi="Times New Roman" w:cs="Times New Roman"/>
          <w:sz w:val="24"/>
          <w:szCs w:val="24"/>
        </w:rPr>
        <w:t>. Singa</w:t>
      </w:r>
      <w:r>
        <w:rPr>
          <w:rFonts w:ascii="Times New Roman" w:hAnsi="Times New Roman" w:cs="Times New Roman"/>
          <w:sz w:val="24"/>
          <w:szCs w:val="24"/>
        </w:rPr>
        <w:t>pore: Springer Nature Singapore</w:t>
      </w:r>
      <w:r w:rsidR="00B006F2" w:rsidRPr="00B006F2">
        <w:rPr>
          <w:rFonts w:ascii="Times New Roman" w:hAnsi="Times New Roman" w:cs="Times New Roman"/>
          <w:sz w:val="24"/>
          <w:szCs w:val="24"/>
        </w:rPr>
        <w:t>.</w:t>
      </w:r>
      <w:r w:rsidRPr="00040C92">
        <w:rPr>
          <w:rFonts w:ascii="Times New Roman" w:hAnsi="Times New Roman" w:cs="Times New Roman"/>
          <w:sz w:val="24"/>
          <w:szCs w:val="24"/>
        </w:rPr>
        <w:t xml:space="preserve"> p. 279-319</w:t>
      </w:r>
    </w:p>
    <w:p w14:paraId="6182A421" w14:textId="65CBDC2D" w:rsidR="00B006F2" w:rsidRPr="00B006F2" w:rsidRDefault="00BE46D8" w:rsidP="005746CA">
      <w:pPr>
        <w:numPr>
          <w:ilvl w:val="0"/>
          <w:numId w:val="1"/>
        </w:numPr>
        <w:spacing w:after="0"/>
        <w:jc w:val="both"/>
        <w:rPr>
          <w:rFonts w:ascii="Times New Roman" w:hAnsi="Times New Roman" w:cs="Times New Roman"/>
          <w:sz w:val="24"/>
          <w:szCs w:val="24"/>
        </w:rPr>
      </w:pPr>
      <w:r w:rsidRPr="00BE46D8">
        <w:rPr>
          <w:rFonts w:ascii="Times New Roman" w:hAnsi="Times New Roman" w:cs="Times New Roman"/>
          <w:sz w:val="24"/>
          <w:szCs w:val="24"/>
        </w:rPr>
        <w:t>Chaudhari, J.K., Pant, S., Jha, R., Pathak, R.K.</w:t>
      </w:r>
      <w:r w:rsidR="00616D15">
        <w:rPr>
          <w:rFonts w:ascii="Times New Roman" w:hAnsi="Times New Roman" w:cs="Times New Roman"/>
          <w:sz w:val="24"/>
          <w:szCs w:val="24"/>
        </w:rPr>
        <w:t>,</w:t>
      </w:r>
      <w:r w:rsidRPr="00BE46D8">
        <w:rPr>
          <w:rFonts w:ascii="Times New Roman" w:hAnsi="Times New Roman" w:cs="Times New Roman"/>
          <w:sz w:val="24"/>
          <w:szCs w:val="24"/>
        </w:rPr>
        <w:t xml:space="preserve"> </w:t>
      </w:r>
      <w:r w:rsidR="00616D15">
        <w:rPr>
          <w:rFonts w:ascii="Times New Roman" w:hAnsi="Times New Roman" w:cs="Times New Roman"/>
          <w:sz w:val="24"/>
          <w:szCs w:val="24"/>
        </w:rPr>
        <w:t>&amp;</w:t>
      </w:r>
      <w:r w:rsidR="009E1717">
        <w:rPr>
          <w:rFonts w:ascii="Times New Roman" w:hAnsi="Times New Roman" w:cs="Times New Roman"/>
          <w:sz w:val="24"/>
          <w:szCs w:val="24"/>
        </w:rPr>
        <w:t xml:space="preserve"> Singh, D.B. (</w:t>
      </w:r>
      <w:r w:rsidRPr="00BE46D8">
        <w:rPr>
          <w:rFonts w:ascii="Times New Roman" w:hAnsi="Times New Roman" w:cs="Times New Roman"/>
          <w:sz w:val="24"/>
          <w:szCs w:val="24"/>
        </w:rPr>
        <w:t>2024</w:t>
      </w:r>
      <w:r w:rsidR="009E1717">
        <w:rPr>
          <w:rFonts w:ascii="Times New Roman" w:hAnsi="Times New Roman" w:cs="Times New Roman"/>
          <w:sz w:val="24"/>
          <w:szCs w:val="24"/>
        </w:rPr>
        <w:t>)</w:t>
      </w:r>
      <w:r w:rsidRPr="00BE46D8">
        <w:rPr>
          <w:rFonts w:ascii="Times New Roman" w:hAnsi="Times New Roman" w:cs="Times New Roman"/>
          <w:sz w:val="24"/>
          <w:szCs w:val="24"/>
        </w:rPr>
        <w:t>. Biological big-data sources, problems of storage, computational issues, and applications: a comprehensive review. Knowledge and I</w:t>
      </w:r>
      <w:r>
        <w:rPr>
          <w:rFonts w:ascii="Times New Roman" w:hAnsi="Times New Roman" w:cs="Times New Roman"/>
          <w:sz w:val="24"/>
          <w:szCs w:val="24"/>
        </w:rPr>
        <w:t>nformation Systems.1-51</w:t>
      </w:r>
      <w:r w:rsidR="00B006F2" w:rsidRPr="00B006F2">
        <w:rPr>
          <w:rFonts w:ascii="Times New Roman" w:hAnsi="Times New Roman" w:cs="Times New Roman"/>
          <w:sz w:val="24"/>
          <w:szCs w:val="24"/>
        </w:rPr>
        <w:t>.</w:t>
      </w:r>
    </w:p>
    <w:p w14:paraId="631D98FF" w14:textId="77777777" w:rsidR="00616D15" w:rsidRDefault="00616D15" w:rsidP="005746CA">
      <w:pPr>
        <w:numPr>
          <w:ilvl w:val="0"/>
          <w:numId w:val="1"/>
        </w:numPr>
        <w:spacing w:after="0"/>
        <w:jc w:val="both"/>
        <w:rPr>
          <w:rFonts w:ascii="Times New Roman" w:hAnsi="Times New Roman" w:cs="Times New Roman"/>
          <w:sz w:val="24"/>
          <w:szCs w:val="24"/>
        </w:rPr>
      </w:pPr>
      <w:proofErr w:type="spellStart"/>
      <w:r w:rsidRPr="00616D15">
        <w:rPr>
          <w:rFonts w:ascii="Times New Roman" w:hAnsi="Times New Roman" w:cs="Times New Roman"/>
          <w:sz w:val="24"/>
          <w:szCs w:val="24"/>
        </w:rPr>
        <w:t>Jamialahmadi</w:t>
      </w:r>
      <w:proofErr w:type="spellEnd"/>
      <w:r w:rsidRPr="00616D15">
        <w:rPr>
          <w:rFonts w:ascii="Times New Roman" w:hAnsi="Times New Roman" w:cs="Times New Roman"/>
          <w:sz w:val="24"/>
          <w:szCs w:val="24"/>
        </w:rPr>
        <w:t xml:space="preserve">, H., Khalili-Tanha, G., Nazari, E., &amp; </w:t>
      </w:r>
      <w:proofErr w:type="spellStart"/>
      <w:r w:rsidRPr="00616D15">
        <w:rPr>
          <w:rFonts w:ascii="Times New Roman" w:hAnsi="Times New Roman" w:cs="Times New Roman"/>
          <w:sz w:val="24"/>
          <w:szCs w:val="24"/>
        </w:rPr>
        <w:t>Rezaei-Tavirani</w:t>
      </w:r>
      <w:proofErr w:type="spellEnd"/>
      <w:r w:rsidRPr="00616D15">
        <w:rPr>
          <w:rFonts w:ascii="Times New Roman" w:hAnsi="Times New Roman" w:cs="Times New Roman"/>
          <w:sz w:val="24"/>
          <w:szCs w:val="24"/>
        </w:rPr>
        <w:t>, M. (2024). Artificial intelligence and bioinformatics: a journey from traditional techniques to smart approaches. Gastroenterology and Hepatology from Bed to Bench, 17(3), 241.</w:t>
      </w:r>
    </w:p>
    <w:p w14:paraId="2DA7DFC7" w14:textId="77777777" w:rsidR="00616D15" w:rsidRDefault="00616D15" w:rsidP="005746CA">
      <w:pPr>
        <w:numPr>
          <w:ilvl w:val="0"/>
          <w:numId w:val="1"/>
        </w:numPr>
        <w:spacing w:after="0"/>
        <w:jc w:val="both"/>
        <w:rPr>
          <w:rFonts w:ascii="Times New Roman" w:hAnsi="Times New Roman" w:cs="Times New Roman"/>
          <w:sz w:val="24"/>
          <w:szCs w:val="24"/>
        </w:rPr>
      </w:pPr>
      <w:proofErr w:type="spellStart"/>
      <w:r w:rsidRPr="00616D15">
        <w:rPr>
          <w:rFonts w:ascii="Times New Roman" w:hAnsi="Times New Roman" w:cs="Times New Roman"/>
          <w:sz w:val="24"/>
          <w:szCs w:val="24"/>
        </w:rPr>
        <w:t>Paramesha</w:t>
      </w:r>
      <w:proofErr w:type="spellEnd"/>
      <w:r w:rsidRPr="00616D15">
        <w:rPr>
          <w:rFonts w:ascii="Times New Roman" w:hAnsi="Times New Roman" w:cs="Times New Roman"/>
          <w:sz w:val="24"/>
          <w:szCs w:val="24"/>
        </w:rPr>
        <w:t>, M., Rane, N. L., &amp; Rane, J. (2024). Artificial intelligence, machine learning, and deep learning for cybersecurity solutions: a review of emerging technologies and applications. Partners Universal Multidisciplinary Research Journal, 1(2), 84-109.</w:t>
      </w:r>
    </w:p>
    <w:p w14:paraId="691AA8FF" w14:textId="4751AF9E" w:rsidR="00B006F2" w:rsidRPr="00B006F2" w:rsidRDefault="00616D15" w:rsidP="005746CA">
      <w:pPr>
        <w:numPr>
          <w:ilvl w:val="0"/>
          <w:numId w:val="1"/>
        </w:numPr>
        <w:spacing w:after="0"/>
        <w:jc w:val="both"/>
        <w:rPr>
          <w:rFonts w:ascii="Times New Roman" w:hAnsi="Times New Roman" w:cs="Times New Roman"/>
          <w:sz w:val="24"/>
          <w:szCs w:val="24"/>
        </w:rPr>
      </w:pPr>
      <w:r w:rsidRPr="00616D15">
        <w:rPr>
          <w:rFonts w:ascii="Times New Roman" w:hAnsi="Times New Roman" w:cs="Times New Roman"/>
          <w:sz w:val="24"/>
          <w:szCs w:val="24"/>
        </w:rPr>
        <w:t xml:space="preserve">Kumar, D. N., Chowdhary, D. L., </w:t>
      </w:r>
      <w:proofErr w:type="spellStart"/>
      <w:r w:rsidRPr="00616D15">
        <w:rPr>
          <w:rFonts w:ascii="Times New Roman" w:hAnsi="Times New Roman" w:cs="Times New Roman"/>
          <w:sz w:val="24"/>
          <w:szCs w:val="24"/>
        </w:rPr>
        <w:t>Pathuri</w:t>
      </w:r>
      <w:proofErr w:type="spellEnd"/>
      <w:r w:rsidRPr="00616D15">
        <w:rPr>
          <w:rFonts w:ascii="Times New Roman" w:hAnsi="Times New Roman" w:cs="Times New Roman"/>
          <w:sz w:val="24"/>
          <w:szCs w:val="24"/>
        </w:rPr>
        <w:t>, T., Katta, P., &amp; Arya, L. (2024, May). AI Enhanced-Smart Genome Editing: Integration of CRISPR-Cas9 with Artificial Intelligence for Cancer Treatment. In 2024 5th International Conference for Emerging Technology (INCET) (pp. 01-06). IEEE</w:t>
      </w:r>
      <w:r w:rsidR="00B006F2" w:rsidRPr="00B006F2">
        <w:rPr>
          <w:rFonts w:ascii="Times New Roman" w:hAnsi="Times New Roman" w:cs="Times New Roman"/>
          <w:sz w:val="24"/>
          <w:szCs w:val="24"/>
        </w:rPr>
        <w:t>.</w:t>
      </w:r>
    </w:p>
    <w:p w14:paraId="3ED22776" w14:textId="278C9782" w:rsidR="00B006F2" w:rsidRPr="00B006F2" w:rsidRDefault="00824D33" w:rsidP="005746CA">
      <w:pPr>
        <w:numPr>
          <w:ilvl w:val="0"/>
          <w:numId w:val="1"/>
        </w:numPr>
        <w:spacing w:after="0"/>
        <w:jc w:val="both"/>
        <w:rPr>
          <w:rFonts w:ascii="Times New Roman" w:hAnsi="Times New Roman" w:cs="Times New Roman"/>
          <w:sz w:val="24"/>
          <w:szCs w:val="24"/>
        </w:rPr>
      </w:pPr>
      <w:r w:rsidRPr="00824D33">
        <w:rPr>
          <w:rFonts w:ascii="Times New Roman" w:hAnsi="Times New Roman" w:cs="Times New Roman"/>
          <w:sz w:val="24"/>
          <w:szCs w:val="24"/>
        </w:rPr>
        <w:t>Farooq, M.A., Gao, S., Hassan, M.A., Huang, Z., Rasheed, A., Hearne, S., Prasanna, B., Li, X.</w:t>
      </w:r>
      <w:r>
        <w:rPr>
          <w:rFonts w:ascii="Times New Roman" w:hAnsi="Times New Roman" w:cs="Times New Roman"/>
          <w:sz w:val="24"/>
          <w:szCs w:val="24"/>
        </w:rPr>
        <w:t>,</w:t>
      </w:r>
      <w:r w:rsidRPr="00824D33">
        <w:rPr>
          <w:rFonts w:ascii="Times New Roman" w:hAnsi="Times New Roman" w:cs="Times New Roman"/>
          <w:sz w:val="24"/>
          <w:szCs w:val="24"/>
        </w:rPr>
        <w:t xml:space="preserve"> </w:t>
      </w:r>
      <w:r>
        <w:rPr>
          <w:rFonts w:ascii="Times New Roman" w:hAnsi="Times New Roman" w:cs="Times New Roman"/>
          <w:sz w:val="24"/>
          <w:szCs w:val="24"/>
        </w:rPr>
        <w:t>&amp;</w:t>
      </w:r>
      <w:r w:rsidRPr="00824D33">
        <w:rPr>
          <w:rFonts w:ascii="Times New Roman" w:hAnsi="Times New Roman" w:cs="Times New Roman"/>
          <w:sz w:val="24"/>
          <w:szCs w:val="24"/>
        </w:rPr>
        <w:t xml:space="preserve"> Li, H. </w:t>
      </w:r>
      <w:r>
        <w:rPr>
          <w:rFonts w:ascii="Times New Roman" w:hAnsi="Times New Roman" w:cs="Times New Roman"/>
          <w:sz w:val="24"/>
          <w:szCs w:val="24"/>
        </w:rPr>
        <w:t>(</w:t>
      </w:r>
      <w:r w:rsidRPr="00824D33">
        <w:rPr>
          <w:rFonts w:ascii="Times New Roman" w:hAnsi="Times New Roman" w:cs="Times New Roman"/>
          <w:sz w:val="24"/>
          <w:szCs w:val="24"/>
        </w:rPr>
        <w:t>2024</w:t>
      </w:r>
      <w:r>
        <w:rPr>
          <w:rFonts w:ascii="Times New Roman" w:hAnsi="Times New Roman" w:cs="Times New Roman"/>
          <w:sz w:val="24"/>
          <w:szCs w:val="24"/>
        </w:rPr>
        <w:t>)</w:t>
      </w:r>
      <w:r w:rsidRPr="00824D33">
        <w:rPr>
          <w:rFonts w:ascii="Times New Roman" w:hAnsi="Times New Roman" w:cs="Times New Roman"/>
          <w:sz w:val="24"/>
          <w:szCs w:val="24"/>
        </w:rPr>
        <w:t>. Artificial intelligence in plant breeding. Trends in Genetics</w:t>
      </w:r>
      <w:r w:rsidR="00B006F2" w:rsidRPr="00B006F2">
        <w:rPr>
          <w:rFonts w:ascii="Times New Roman" w:hAnsi="Times New Roman" w:cs="Times New Roman"/>
          <w:sz w:val="24"/>
          <w:szCs w:val="24"/>
        </w:rPr>
        <w:t>.</w:t>
      </w:r>
    </w:p>
    <w:p w14:paraId="1F40B821" w14:textId="7831F442" w:rsidR="00B006F2" w:rsidRPr="00B006F2" w:rsidRDefault="00B006F2" w:rsidP="005746CA">
      <w:pPr>
        <w:numPr>
          <w:ilvl w:val="0"/>
          <w:numId w:val="1"/>
        </w:numPr>
        <w:spacing w:after="0"/>
        <w:jc w:val="both"/>
        <w:rPr>
          <w:rFonts w:ascii="Times New Roman" w:hAnsi="Times New Roman" w:cs="Times New Roman"/>
          <w:sz w:val="24"/>
          <w:szCs w:val="24"/>
        </w:rPr>
      </w:pPr>
      <w:proofErr w:type="spellStart"/>
      <w:r w:rsidRPr="00B006F2">
        <w:rPr>
          <w:rFonts w:ascii="Times New Roman" w:hAnsi="Times New Roman" w:cs="Times New Roman"/>
          <w:sz w:val="24"/>
          <w:szCs w:val="24"/>
        </w:rPr>
        <w:lastRenderedPageBreak/>
        <w:t>Aluru</w:t>
      </w:r>
      <w:proofErr w:type="spellEnd"/>
      <w:r w:rsidR="00D91DD2">
        <w:rPr>
          <w:rFonts w:ascii="Times New Roman" w:hAnsi="Times New Roman" w:cs="Times New Roman"/>
          <w:sz w:val="24"/>
          <w:szCs w:val="24"/>
        </w:rPr>
        <w:t>,</w:t>
      </w:r>
      <w:r w:rsidRPr="00B006F2">
        <w:rPr>
          <w:rFonts w:ascii="Times New Roman" w:hAnsi="Times New Roman" w:cs="Times New Roman"/>
          <w:sz w:val="24"/>
          <w:szCs w:val="24"/>
        </w:rPr>
        <w:t xml:space="preserve"> KS.</w:t>
      </w:r>
      <w:r w:rsidR="00D91DD2">
        <w:rPr>
          <w:rFonts w:ascii="Times New Roman" w:hAnsi="Times New Roman" w:cs="Times New Roman"/>
          <w:sz w:val="24"/>
          <w:szCs w:val="24"/>
        </w:rPr>
        <w:t xml:space="preserve"> (2023)</w:t>
      </w:r>
      <w:r w:rsidRPr="00B006F2">
        <w:rPr>
          <w:rFonts w:ascii="Times New Roman" w:hAnsi="Times New Roman" w:cs="Times New Roman"/>
          <w:sz w:val="24"/>
          <w:szCs w:val="24"/>
        </w:rPr>
        <w:t xml:space="preserve"> Precision Medicine: Leveraging AI for Personalized Patient Care. International Journal of Advanced Engineering Technologies and Innovations</w:t>
      </w:r>
      <w:r w:rsidR="00D91DD2">
        <w:rPr>
          <w:rFonts w:ascii="Times New Roman" w:hAnsi="Times New Roman" w:cs="Times New Roman"/>
          <w:sz w:val="24"/>
          <w:szCs w:val="24"/>
        </w:rPr>
        <w:t xml:space="preserve">, </w:t>
      </w:r>
      <w:r w:rsidRPr="00B006F2">
        <w:rPr>
          <w:rFonts w:ascii="Times New Roman" w:hAnsi="Times New Roman" w:cs="Times New Roman"/>
          <w:sz w:val="24"/>
          <w:szCs w:val="24"/>
        </w:rPr>
        <w:t>1(02)</w:t>
      </w:r>
      <w:r w:rsidR="00D91DD2">
        <w:rPr>
          <w:rFonts w:ascii="Times New Roman" w:hAnsi="Times New Roman" w:cs="Times New Roman"/>
          <w:sz w:val="24"/>
          <w:szCs w:val="24"/>
        </w:rPr>
        <w:t xml:space="preserve">, </w:t>
      </w:r>
      <w:r w:rsidRPr="00B006F2">
        <w:rPr>
          <w:rFonts w:ascii="Times New Roman" w:hAnsi="Times New Roman" w:cs="Times New Roman"/>
          <w:sz w:val="24"/>
          <w:szCs w:val="24"/>
        </w:rPr>
        <w:t>491-516.</w:t>
      </w:r>
    </w:p>
    <w:p w14:paraId="10E490CC" w14:textId="56253F23" w:rsidR="00B006F2" w:rsidRPr="00B006F2" w:rsidRDefault="00D91DD2" w:rsidP="005746CA">
      <w:pPr>
        <w:numPr>
          <w:ilvl w:val="0"/>
          <w:numId w:val="1"/>
        </w:numPr>
        <w:spacing w:after="0"/>
        <w:jc w:val="both"/>
        <w:rPr>
          <w:rFonts w:ascii="Times New Roman" w:hAnsi="Times New Roman" w:cs="Times New Roman"/>
          <w:sz w:val="24"/>
          <w:szCs w:val="24"/>
        </w:rPr>
      </w:pPr>
      <w:r w:rsidRPr="00D91DD2">
        <w:rPr>
          <w:rFonts w:ascii="Times New Roman" w:hAnsi="Times New Roman" w:cs="Times New Roman"/>
          <w:sz w:val="24"/>
          <w:szCs w:val="24"/>
        </w:rPr>
        <w:t>Singla, A. (2024). Precision Medicine: Tailoring Treatment to Individual Genetic Profiles. </w:t>
      </w:r>
      <w:proofErr w:type="spellStart"/>
      <w:r w:rsidRPr="00D91DD2">
        <w:rPr>
          <w:rFonts w:ascii="Times New Roman" w:hAnsi="Times New Roman" w:cs="Times New Roman"/>
          <w:sz w:val="24"/>
          <w:szCs w:val="24"/>
        </w:rPr>
        <w:t>Shodh</w:t>
      </w:r>
      <w:proofErr w:type="spellEnd"/>
      <w:r w:rsidRPr="00D91DD2">
        <w:rPr>
          <w:rFonts w:ascii="Times New Roman" w:hAnsi="Times New Roman" w:cs="Times New Roman"/>
          <w:sz w:val="24"/>
          <w:szCs w:val="24"/>
        </w:rPr>
        <w:t xml:space="preserve"> </w:t>
      </w:r>
      <w:proofErr w:type="spellStart"/>
      <w:r w:rsidRPr="00D91DD2">
        <w:rPr>
          <w:rFonts w:ascii="Times New Roman" w:hAnsi="Times New Roman" w:cs="Times New Roman"/>
          <w:sz w:val="24"/>
          <w:szCs w:val="24"/>
        </w:rPr>
        <w:t>Sagar</w:t>
      </w:r>
      <w:proofErr w:type="spellEnd"/>
      <w:r w:rsidRPr="00D91DD2">
        <w:rPr>
          <w:rFonts w:ascii="Times New Roman" w:hAnsi="Times New Roman" w:cs="Times New Roman"/>
          <w:sz w:val="24"/>
          <w:szCs w:val="24"/>
        </w:rPr>
        <w:t xml:space="preserve"> Journal for Medical Research Advancement, 1(1), 27-37.</w:t>
      </w:r>
    </w:p>
    <w:p w14:paraId="2B93AE8A" w14:textId="4F1DE9E3" w:rsidR="00B006F2" w:rsidRPr="00B006F2" w:rsidRDefault="00D91DD2" w:rsidP="005746CA">
      <w:pPr>
        <w:numPr>
          <w:ilvl w:val="0"/>
          <w:numId w:val="1"/>
        </w:numPr>
        <w:spacing w:after="0"/>
        <w:jc w:val="both"/>
        <w:rPr>
          <w:rFonts w:ascii="Times New Roman" w:hAnsi="Times New Roman" w:cs="Times New Roman"/>
          <w:sz w:val="24"/>
          <w:szCs w:val="24"/>
        </w:rPr>
      </w:pPr>
      <w:proofErr w:type="spellStart"/>
      <w:r w:rsidRPr="00D91DD2">
        <w:rPr>
          <w:rFonts w:ascii="Times New Roman" w:hAnsi="Times New Roman" w:cs="Times New Roman"/>
          <w:sz w:val="24"/>
          <w:szCs w:val="24"/>
        </w:rPr>
        <w:t>Yogeshappa</w:t>
      </w:r>
      <w:proofErr w:type="spellEnd"/>
      <w:r w:rsidRPr="00D91DD2">
        <w:rPr>
          <w:rFonts w:ascii="Times New Roman" w:hAnsi="Times New Roman" w:cs="Times New Roman"/>
          <w:sz w:val="24"/>
          <w:szCs w:val="24"/>
        </w:rPr>
        <w:t>, V. G. (2024). AI-Driven Precision Medicine: Revolutionizing Personalized Treatment Plans―. International Journal of Computer Engineering and Technology (IJCET), 15(5), 2024</w:t>
      </w:r>
      <w:r w:rsidR="00B006F2" w:rsidRPr="00B006F2">
        <w:rPr>
          <w:rFonts w:ascii="Times New Roman" w:hAnsi="Times New Roman" w:cs="Times New Roman"/>
          <w:sz w:val="24"/>
          <w:szCs w:val="24"/>
        </w:rPr>
        <w:t>.</w:t>
      </w:r>
    </w:p>
    <w:p w14:paraId="5B9BA219" w14:textId="5B048A46" w:rsidR="00B006F2" w:rsidRPr="00B006F2" w:rsidRDefault="00D91DD2" w:rsidP="005746CA">
      <w:pPr>
        <w:numPr>
          <w:ilvl w:val="0"/>
          <w:numId w:val="1"/>
        </w:numPr>
        <w:spacing w:after="0"/>
        <w:jc w:val="both"/>
        <w:rPr>
          <w:rFonts w:ascii="Times New Roman" w:hAnsi="Times New Roman" w:cs="Times New Roman"/>
          <w:sz w:val="24"/>
          <w:szCs w:val="24"/>
        </w:rPr>
      </w:pPr>
      <w:proofErr w:type="spellStart"/>
      <w:r w:rsidRPr="00D91DD2">
        <w:rPr>
          <w:rFonts w:ascii="Times New Roman" w:hAnsi="Times New Roman" w:cs="Times New Roman"/>
          <w:sz w:val="24"/>
          <w:szCs w:val="24"/>
        </w:rPr>
        <w:t>Udegbe</w:t>
      </w:r>
      <w:proofErr w:type="spellEnd"/>
      <w:r w:rsidRPr="00D91DD2">
        <w:rPr>
          <w:rFonts w:ascii="Times New Roman" w:hAnsi="Times New Roman" w:cs="Times New Roman"/>
          <w:sz w:val="24"/>
          <w:szCs w:val="24"/>
        </w:rPr>
        <w:t xml:space="preserve">, F. C., </w:t>
      </w:r>
      <w:proofErr w:type="spellStart"/>
      <w:r w:rsidRPr="00D91DD2">
        <w:rPr>
          <w:rFonts w:ascii="Times New Roman" w:hAnsi="Times New Roman" w:cs="Times New Roman"/>
          <w:sz w:val="24"/>
          <w:szCs w:val="24"/>
        </w:rPr>
        <w:t>Ebulue</w:t>
      </w:r>
      <w:proofErr w:type="spellEnd"/>
      <w:r w:rsidRPr="00D91DD2">
        <w:rPr>
          <w:rFonts w:ascii="Times New Roman" w:hAnsi="Times New Roman" w:cs="Times New Roman"/>
          <w:sz w:val="24"/>
          <w:szCs w:val="24"/>
        </w:rPr>
        <w:t xml:space="preserve">, O. R., </w:t>
      </w:r>
      <w:proofErr w:type="spellStart"/>
      <w:r w:rsidRPr="00D91DD2">
        <w:rPr>
          <w:rFonts w:ascii="Times New Roman" w:hAnsi="Times New Roman" w:cs="Times New Roman"/>
          <w:sz w:val="24"/>
          <w:szCs w:val="24"/>
        </w:rPr>
        <w:t>Ebulue</w:t>
      </w:r>
      <w:proofErr w:type="spellEnd"/>
      <w:r w:rsidRPr="00D91DD2">
        <w:rPr>
          <w:rFonts w:ascii="Times New Roman" w:hAnsi="Times New Roman" w:cs="Times New Roman"/>
          <w:sz w:val="24"/>
          <w:szCs w:val="24"/>
        </w:rPr>
        <w:t xml:space="preserve">, C. C., &amp; </w:t>
      </w:r>
      <w:proofErr w:type="spellStart"/>
      <w:r w:rsidRPr="00D91DD2">
        <w:rPr>
          <w:rFonts w:ascii="Times New Roman" w:hAnsi="Times New Roman" w:cs="Times New Roman"/>
          <w:sz w:val="24"/>
          <w:szCs w:val="24"/>
        </w:rPr>
        <w:t>Ekesiobi</w:t>
      </w:r>
      <w:proofErr w:type="spellEnd"/>
      <w:r w:rsidRPr="00D91DD2">
        <w:rPr>
          <w:rFonts w:ascii="Times New Roman" w:hAnsi="Times New Roman" w:cs="Times New Roman"/>
          <w:sz w:val="24"/>
          <w:szCs w:val="24"/>
        </w:rPr>
        <w:t>, C. S. (2024). AI's impact on personalized medicine: Tailoring treatments for improved health outcomes. Engineering Science &amp; Technology Journal, 5(4), 1386-</w:t>
      </w:r>
      <w:proofErr w:type="gramStart"/>
      <w:r w:rsidRPr="00D91DD2">
        <w:rPr>
          <w:rFonts w:ascii="Times New Roman" w:hAnsi="Times New Roman" w:cs="Times New Roman"/>
          <w:sz w:val="24"/>
          <w:szCs w:val="24"/>
        </w:rPr>
        <w:t>1394.</w:t>
      </w:r>
      <w:r w:rsidR="00B006F2" w:rsidRPr="00B006F2">
        <w:rPr>
          <w:rFonts w:ascii="Times New Roman" w:hAnsi="Times New Roman" w:cs="Times New Roman"/>
          <w:sz w:val="24"/>
          <w:szCs w:val="24"/>
        </w:rPr>
        <w:t>.</w:t>
      </w:r>
      <w:proofErr w:type="gramEnd"/>
    </w:p>
    <w:p w14:paraId="7CA67B3C" w14:textId="3C400339" w:rsidR="00B006F2" w:rsidRPr="00B006F2" w:rsidRDefault="00D91DD2" w:rsidP="005746CA">
      <w:pPr>
        <w:numPr>
          <w:ilvl w:val="0"/>
          <w:numId w:val="1"/>
        </w:numPr>
        <w:spacing w:after="0"/>
        <w:jc w:val="both"/>
        <w:rPr>
          <w:rFonts w:ascii="Times New Roman" w:hAnsi="Times New Roman" w:cs="Times New Roman"/>
          <w:sz w:val="24"/>
          <w:szCs w:val="24"/>
        </w:rPr>
      </w:pPr>
      <w:r w:rsidRPr="00D91DD2">
        <w:rPr>
          <w:rFonts w:ascii="Times New Roman" w:hAnsi="Times New Roman" w:cs="Times New Roman"/>
          <w:sz w:val="24"/>
          <w:szCs w:val="24"/>
        </w:rPr>
        <w:t>Ali, A. M., &amp; Mohammed, M. A. (2024). A comprehensive review of artificial intelligence approaches in omics data processing: evaluating progress and challenges. International Journal of Mathematics, Statistics, and Computer Science, 2, 114-167</w:t>
      </w:r>
      <w:r w:rsidR="00B006F2" w:rsidRPr="00B006F2">
        <w:rPr>
          <w:rFonts w:ascii="Times New Roman" w:hAnsi="Times New Roman" w:cs="Times New Roman"/>
          <w:sz w:val="24"/>
          <w:szCs w:val="24"/>
        </w:rPr>
        <w:t>.</w:t>
      </w:r>
    </w:p>
    <w:p w14:paraId="19D2AB0E" w14:textId="62092BA6" w:rsidR="00B006F2" w:rsidRPr="00B006F2" w:rsidRDefault="00D91DD2" w:rsidP="005746CA">
      <w:pPr>
        <w:numPr>
          <w:ilvl w:val="0"/>
          <w:numId w:val="1"/>
        </w:numPr>
        <w:spacing w:after="0"/>
        <w:jc w:val="both"/>
        <w:rPr>
          <w:rFonts w:ascii="Times New Roman" w:hAnsi="Times New Roman" w:cs="Times New Roman"/>
          <w:sz w:val="24"/>
          <w:szCs w:val="24"/>
        </w:rPr>
      </w:pPr>
      <w:r w:rsidRPr="00D91DD2">
        <w:rPr>
          <w:rFonts w:ascii="Times New Roman" w:hAnsi="Times New Roman" w:cs="Times New Roman"/>
          <w:sz w:val="24"/>
          <w:szCs w:val="24"/>
        </w:rPr>
        <w:t xml:space="preserve">Wu, Y., &amp; </w:t>
      </w:r>
      <w:proofErr w:type="spellStart"/>
      <w:r w:rsidRPr="00D91DD2">
        <w:rPr>
          <w:rFonts w:ascii="Times New Roman" w:hAnsi="Times New Roman" w:cs="Times New Roman"/>
          <w:sz w:val="24"/>
          <w:szCs w:val="24"/>
        </w:rPr>
        <w:t>Xie</w:t>
      </w:r>
      <w:proofErr w:type="spellEnd"/>
      <w:r w:rsidRPr="00D91DD2">
        <w:rPr>
          <w:rFonts w:ascii="Times New Roman" w:hAnsi="Times New Roman" w:cs="Times New Roman"/>
          <w:sz w:val="24"/>
          <w:szCs w:val="24"/>
        </w:rPr>
        <w:t xml:space="preserve">, L. (2024). AI-driven multi-omics integration for multi-scale predictive modeling of causal genotype-environment-phenotype relationships. </w:t>
      </w:r>
      <w:proofErr w:type="spellStart"/>
      <w:r w:rsidRPr="00D91DD2">
        <w:rPr>
          <w:rFonts w:ascii="Times New Roman" w:hAnsi="Times New Roman" w:cs="Times New Roman"/>
          <w:sz w:val="24"/>
          <w:szCs w:val="24"/>
        </w:rPr>
        <w:t>arXiv</w:t>
      </w:r>
      <w:proofErr w:type="spellEnd"/>
      <w:r w:rsidRPr="00D91DD2">
        <w:rPr>
          <w:rFonts w:ascii="Times New Roman" w:hAnsi="Times New Roman" w:cs="Times New Roman"/>
          <w:sz w:val="24"/>
          <w:szCs w:val="24"/>
        </w:rPr>
        <w:t xml:space="preserve"> preprint arXiv:2407.06405</w:t>
      </w:r>
      <w:r w:rsidR="00B006F2" w:rsidRPr="00B006F2">
        <w:rPr>
          <w:rFonts w:ascii="Times New Roman" w:hAnsi="Times New Roman" w:cs="Times New Roman"/>
          <w:sz w:val="24"/>
          <w:szCs w:val="24"/>
        </w:rPr>
        <w:t>.</w:t>
      </w:r>
    </w:p>
    <w:p w14:paraId="41F8EE1C" w14:textId="6AC6F3F7" w:rsidR="00B006F2" w:rsidRPr="00B006F2" w:rsidRDefault="00D91DD2" w:rsidP="005746CA">
      <w:pPr>
        <w:numPr>
          <w:ilvl w:val="0"/>
          <w:numId w:val="1"/>
        </w:numPr>
        <w:spacing w:after="0"/>
        <w:jc w:val="both"/>
        <w:rPr>
          <w:rFonts w:ascii="Times New Roman" w:hAnsi="Times New Roman" w:cs="Times New Roman"/>
          <w:sz w:val="24"/>
          <w:szCs w:val="24"/>
        </w:rPr>
      </w:pPr>
      <w:r w:rsidRPr="00D91DD2">
        <w:rPr>
          <w:rFonts w:ascii="Times New Roman" w:hAnsi="Times New Roman" w:cs="Times New Roman"/>
          <w:sz w:val="24"/>
          <w:szCs w:val="24"/>
        </w:rPr>
        <w:t xml:space="preserve">Chakraborty, S., Sharma, G., </w:t>
      </w:r>
      <w:proofErr w:type="spellStart"/>
      <w:r w:rsidRPr="00D91DD2">
        <w:rPr>
          <w:rFonts w:ascii="Times New Roman" w:hAnsi="Times New Roman" w:cs="Times New Roman"/>
          <w:sz w:val="24"/>
          <w:szCs w:val="24"/>
        </w:rPr>
        <w:t>Karmakar</w:t>
      </w:r>
      <w:proofErr w:type="spellEnd"/>
      <w:r w:rsidRPr="00D91DD2">
        <w:rPr>
          <w:rFonts w:ascii="Times New Roman" w:hAnsi="Times New Roman" w:cs="Times New Roman"/>
          <w:sz w:val="24"/>
          <w:szCs w:val="24"/>
        </w:rPr>
        <w:t xml:space="preserve">, S., &amp; Banerjee, S. (2024). Multi-OMICS approaches in cancer biology: New era in cancer therapy. </w:t>
      </w:r>
      <w:proofErr w:type="spellStart"/>
      <w:r w:rsidRPr="00D91DD2">
        <w:rPr>
          <w:rFonts w:ascii="Times New Roman" w:hAnsi="Times New Roman" w:cs="Times New Roman"/>
          <w:sz w:val="24"/>
          <w:szCs w:val="24"/>
        </w:rPr>
        <w:t>Biochimica</w:t>
      </w:r>
      <w:proofErr w:type="spellEnd"/>
      <w:r w:rsidRPr="00D91DD2">
        <w:rPr>
          <w:rFonts w:ascii="Times New Roman" w:hAnsi="Times New Roman" w:cs="Times New Roman"/>
          <w:sz w:val="24"/>
          <w:szCs w:val="24"/>
        </w:rPr>
        <w:t xml:space="preserve"> et </w:t>
      </w:r>
      <w:proofErr w:type="spellStart"/>
      <w:r w:rsidRPr="00D91DD2">
        <w:rPr>
          <w:rFonts w:ascii="Times New Roman" w:hAnsi="Times New Roman" w:cs="Times New Roman"/>
          <w:sz w:val="24"/>
          <w:szCs w:val="24"/>
        </w:rPr>
        <w:t>Biophysica</w:t>
      </w:r>
      <w:proofErr w:type="spellEnd"/>
      <w:r w:rsidRPr="00D91DD2">
        <w:rPr>
          <w:rFonts w:ascii="Times New Roman" w:hAnsi="Times New Roman" w:cs="Times New Roman"/>
          <w:sz w:val="24"/>
          <w:szCs w:val="24"/>
        </w:rPr>
        <w:t xml:space="preserve"> </w:t>
      </w:r>
      <w:proofErr w:type="spellStart"/>
      <w:r w:rsidRPr="00D91DD2">
        <w:rPr>
          <w:rFonts w:ascii="Times New Roman" w:hAnsi="Times New Roman" w:cs="Times New Roman"/>
          <w:sz w:val="24"/>
          <w:szCs w:val="24"/>
        </w:rPr>
        <w:t>Acta</w:t>
      </w:r>
      <w:proofErr w:type="spellEnd"/>
      <w:r w:rsidRPr="00D91DD2">
        <w:rPr>
          <w:rFonts w:ascii="Times New Roman" w:hAnsi="Times New Roman" w:cs="Times New Roman"/>
          <w:sz w:val="24"/>
          <w:szCs w:val="24"/>
        </w:rPr>
        <w:t xml:space="preserve"> (BBA)-Molecular Basis of Disease, 1870(5), 167120</w:t>
      </w:r>
      <w:r w:rsidR="00B006F2" w:rsidRPr="00B006F2">
        <w:rPr>
          <w:rFonts w:ascii="Times New Roman" w:hAnsi="Times New Roman" w:cs="Times New Roman"/>
          <w:sz w:val="24"/>
          <w:szCs w:val="24"/>
        </w:rPr>
        <w:t>.</w:t>
      </w:r>
    </w:p>
    <w:p w14:paraId="05D38097" w14:textId="052F90A2" w:rsidR="00B006F2" w:rsidRPr="00B006F2" w:rsidRDefault="00B006F2" w:rsidP="005746CA">
      <w:pPr>
        <w:numPr>
          <w:ilvl w:val="0"/>
          <w:numId w:val="1"/>
        </w:numPr>
        <w:spacing w:after="0"/>
        <w:jc w:val="both"/>
        <w:rPr>
          <w:rFonts w:ascii="Times New Roman" w:hAnsi="Times New Roman" w:cs="Times New Roman"/>
          <w:sz w:val="24"/>
          <w:szCs w:val="24"/>
        </w:rPr>
      </w:pPr>
      <w:proofErr w:type="spellStart"/>
      <w:r w:rsidRPr="00B006F2">
        <w:rPr>
          <w:rFonts w:ascii="Times New Roman" w:hAnsi="Times New Roman" w:cs="Times New Roman"/>
          <w:sz w:val="24"/>
          <w:szCs w:val="24"/>
        </w:rPr>
        <w:t>Vilhekar</w:t>
      </w:r>
      <w:proofErr w:type="spellEnd"/>
      <w:r w:rsidR="00D91DD2">
        <w:rPr>
          <w:rFonts w:ascii="Times New Roman" w:hAnsi="Times New Roman" w:cs="Times New Roman"/>
          <w:sz w:val="24"/>
          <w:szCs w:val="24"/>
        </w:rPr>
        <w:t>,</w:t>
      </w:r>
      <w:r w:rsidRPr="00B006F2">
        <w:rPr>
          <w:rFonts w:ascii="Times New Roman" w:hAnsi="Times New Roman" w:cs="Times New Roman"/>
          <w:sz w:val="24"/>
          <w:szCs w:val="24"/>
        </w:rPr>
        <w:t xml:space="preserve"> R</w:t>
      </w:r>
      <w:r w:rsidR="00D91DD2">
        <w:rPr>
          <w:rFonts w:ascii="Times New Roman" w:hAnsi="Times New Roman" w:cs="Times New Roman"/>
          <w:sz w:val="24"/>
          <w:szCs w:val="24"/>
        </w:rPr>
        <w:t>.</w:t>
      </w:r>
      <w:r w:rsidRPr="00B006F2">
        <w:rPr>
          <w:rFonts w:ascii="Times New Roman" w:hAnsi="Times New Roman" w:cs="Times New Roman"/>
          <w:sz w:val="24"/>
          <w:szCs w:val="24"/>
        </w:rPr>
        <w:t>S</w:t>
      </w:r>
      <w:r w:rsidR="00D91DD2">
        <w:rPr>
          <w:rFonts w:ascii="Times New Roman" w:hAnsi="Times New Roman" w:cs="Times New Roman"/>
          <w:sz w:val="24"/>
          <w:szCs w:val="24"/>
        </w:rPr>
        <w:t>.</w:t>
      </w:r>
      <w:r w:rsidRPr="00B006F2">
        <w:rPr>
          <w:rFonts w:ascii="Times New Roman" w:hAnsi="Times New Roman" w:cs="Times New Roman"/>
          <w:sz w:val="24"/>
          <w:szCs w:val="24"/>
        </w:rPr>
        <w:t xml:space="preserve">, </w:t>
      </w:r>
      <w:proofErr w:type="spellStart"/>
      <w:r w:rsidRPr="00B006F2">
        <w:rPr>
          <w:rFonts w:ascii="Times New Roman" w:hAnsi="Times New Roman" w:cs="Times New Roman"/>
          <w:sz w:val="24"/>
          <w:szCs w:val="24"/>
        </w:rPr>
        <w:t>Rawekar</w:t>
      </w:r>
      <w:proofErr w:type="spellEnd"/>
      <w:r w:rsidR="00D91DD2">
        <w:rPr>
          <w:rFonts w:ascii="Times New Roman" w:hAnsi="Times New Roman" w:cs="Times New Roman"/>
          <w:sz w:val="24"/>
          <w:szCs w:val="24"/>
        </w:rPr>
        <w:t>,</w:t>
      </w:r>
      <w:r w:rsidRPr="00B006F2">
        <w:rPr>
          <w:rFonts w:ascii="Times New Roman" w:hAnsi="Times New Roman" w:cs="Times New Roman"/>
          <w:sz w:val="24"/>
          <w:szCs w:val="24"/>
        </w:rPr>
        <w:t xml:space="preserve"> A. </w:t>
      </w:r>
      <w:r w:rsidR="00D91DD2">
        <w:rPr>
          <w:rFonts w:ascii="Times New Roman" w:hAnsi="Times New Roman" w:cs="Times New Roman"/>
          <w:sz w:val="24"/>
          <w:szCs w:val="24"/>
        </w:rPr>
        <w:t>(2024</w:t>
      </w:r>
      <w:r w:rsidR="00C85F5F">
        <w:rPr>
          <w:rFonts w:ascii="Times New Roman" w:hAnsi="Times New Roman" w:cs="Times New Roman"/>
          <w:sz w:val="24"/>
          <w:szCs w:val="24"/>
        </w:rPr>
        <w:t xml:space="preserve">). </w:t>
      </w:r>
      <w:r w:rsidRPr="00B006F2">
        <w:rPr>
          <w:rFonts w:ascii="Times New Roman" w:hAnsi="Times New Roman" w:cs="Times New Roman"/>
          <w:sz w:val="24"/>
          <w:szCs w:val="24"/>
        </w:rPr>
        <w:t>Artificial intelligence in genetics. Cureus</w:t>
      </w:r>
      <w:r w:rsidR="00C85F5F">
        <w:rPr>
          <w:rFonts w:ascii="Times New Roman" w:hAnsi="Times New Roman" w:cs="Times New Roman"/>
          <w:sz w:val="24"/>
          <w:szCs w:val="24"/>
        </w:rPr>
        <w:t xml:space="preserve">, </w:t>
      </w:r>
      <w:r w:rsidRPr="00B006F2">
        <w:rPr>
          <w:rFonts w:ascii="Times New Roman" w:hAnsi="Times New Roman" w:cs="Times New Roman"/>
          <w:sz w:val="24"/>
          <w:szCs w:val="24"/>
        </w:rPr>
        <w:t>16(1).</w:t>
      </w:r>
    </w:p>
    <w:p w14:paraId="1DF8E139" w14:textId="7ADBD229" w:rsidR="00B006F2" w:rsidRPr="00B006F2" w:rsidRDefault="006B1CD6" w:rsidP="005746CA">
      <w:pPr>
        <w:numPr>
          <w:ilvl w:val="0"/>
          <w:numId w:val="1"/>
        </w:numPr>
        <w:spacing w:after="0"/>
        <w:jc w:val="both"/>
        <w:rPr>
          <w:rFonts w:ascii="Times New Roman" w:hAnsi="Times New Roman" w:cs="Times New Roman"/>
          <w:sz w:val="24"/>
          <w:szCs w:val="24"/>
        </w:rPr>
      </w:pPr>
      <w:r w:rsidRPr="006B1CD6">
        <w:rPr>
          <w:rFonts w:ascii="Times New Roman" w:hAnsi="Times New Roman" w:cs="Times New Roman"/>
          <w:sz w:val="24"/>
          <w:szCs w:val="24"/>
        </w:rPr>
        <w:t>Huo, D., &amp; Wang, X. (2024). A new era in healthcare: The integration of artificial intelligence and microbial. Medicine in Novel Technology and Devices, 100319</w:t>
      </w:r>
      <w:r w:rsidR="00B006F2" w:rsidRPr="00B006F2">
        <w:rPr>
          <w:rFonts w:ascii="Times New Roman" w:hAnsi="Times New Roman" w:cs="Times New Roman"/>
          <w:sz w:val="24"/>
          <w:szCs w:val="24"/>
        </w:rPr>
        <w:t>.</w:t>
      </w:r>
    </w:p>
    <w:p w14:paraId="6FE4FC4E" w14:textId="6F5FC30D" w:rsidR="00B006F2" w:rsidRPr="00B006F2" w:rsidRDefault="006B1CD6" w:rsidP="005746CA">
      <w:pPr>
        <w:numPr>
          <w:ilvl w:val="0"/>
          <w:numId w:val="1"/>
        </w:numPr>
        <w:spacing w:after="0"/>
        <w:jc w:val="both"/>
        <w:rPr>
          <w:rFonts w:ascii="Times New Roman" w:hAnsi="Times New Roman" w:cs="Times New Roman"/>
          <w:sz w:val="24"/>
          <w:szCs w:val="24"/>
        </w:rPr>
      </w:pPr>
      <w:r w:rsidRPr="006B1CD6">
        <w:rPr>
          <w:rFonts w:ascii="Times New Roman" w:hAnsi="Times New Roman" w:cs="Times New Roman"/>
          <w:sz w:val="24"/>
          <w:szCs w:val="24"/>
        </w:rPr>
        <w:t xml:space="preserve">Williamson, S. M., &amp; </w:t>
      </w:r>
      <w:proofErr w:type="spellStart"/>
      <w:r w:rsidRPr="006B1CD6">
        <w:rPr>
          <w:rFonts w:ascii="Times New Roman" w:hAnsi="Times New Roman" w:cs="Times New Roman"/>
          <w:sz w:val="24"/>
          <w:szCs w:val="24"/>
        </w:rPr>
        <w:t>Prybutok</w:t>
      </w:r>
      <w:proofErr w:type="spellEnd"/>
      <w:r w:rsidRPr="006B1CD6">
        <w:rPr>
          <w:rFonts w:ascii="Times New Roman" w:hAnsi="Times New Roman" w:cs="Times New Roman"/>
          <w:sz w:val="24"/>
          <w:szCs w:val="24"/>
        </w:rPr>
        <w:t>, V. (2024). Balancing privacy and progress: a review of privacy challenges, systemic oversight, and patient perceptions in AI-driven healthcare. Applied Sciences, 14(2), 675</w:t>
      </w:r>
      <w:r w:rsidR="00B006F2" w:rsidRPr="00B006F2">
        <w:rPr>
          <w:rFonts w:ascii="Times New Roman" w:hAnsi="Times New Roman" w:cs="Times New Roman"/>
          <w:sz w:val="24"/>
          <w:szCs w:val="24"/>
        </w:rPr>
        <w:t>.</w:t>
      </w:r>
    </w:p>
    <w:p w14:paraId="3EB029CE" w14:textId="0A89C5D5" w:rsidR="00B006F2" w:rsidRPr="00B006F2" w:rsidRDefault="009E1717" w:rsidP="005746CA">
      <w:pPr>
        <w:numPr>
          <w:ilvl w:val="0"/>
          <w:numId w:val="1"/>
        </w:numPr>
        <w:spacing w:after="0"/>
        <w:jc w:val="both"/>
        <w:rPr>
          <w:rFonts w:ascii="Times New Roman" w:hAnsi="Times New Roman" w:cs="Times New Roman"/>
          <w:sz w:val="24"/>
          <w:szCs w:val="24"/>
        </w:rPr>
      </w:pPr>
      <w:r w:rsidRPr="009E1717">
        <w:rPr>
          <w:rFonts w:ascii="Times New Roman" w:hAnsi="Times New Roman" w:cs="Times New Roman"/>
          <w:sz w:val="24"/>
          <w:szCs w:val="24"/>
        </w:rPr>
        <w:t xml:space="preserve">Serrano, D. R., Luciano, F. C., Anaya, B. J., </w:t>
      </w:r>
      <w:proofErr w:type="spellStart"/>
      <w:r w:rsidRPr="009E1717">
        <w:rPr>
          <w:rFonts w:ascii="Times New Roman" w:hAnsi="Times New Roman" w:cs="Times New Roman"/>
          <w:sz w:val="24"/>
          <w:szCs w:val="24"/>
        </w:rPr>
        <w:t>Ongoren</w:t>
      </w:r>
      <w:proofErr w:type="spellEnd"/>
      <w:r w:rsidRPr="009E1717">
        <w:rPr>
          <w:rFonts w:ascii="Times New Roman" w:hAnsi="Times New Roman" w:cs="Times New Roman"/>
          <w:sz w:val="24"/>
          <w:szCs w:val="24"/>
        </w:rPr>
        <w:t xml:space="preserve">, B., Kara, A., Molina, G., ... &amp; </w:t>
      </w:r>
      <w:proofErr w:type="spellStart"/>
      <w:r w:rsidRPr="009E1717">
        <w:rPr>
          <w:rFonts w:ascii="Times New Roman" w:hAnsi="Times New Roman" w:cs="Times New Roman"/>
          <w:sz w:val="24"/>
          <w:szCs w:val="24"/>
        </w:rPr>
        <w:t>Lalatsa</w:t>
      </w:r>
      <w:proofErr w:type="spellEnd"/>
      <w:r w:rsidRPr="009E1717">
        <w:rPr>
          <w:rFonts w:ascii="Times New Roman" w:hAnsi="Times New Roman" w:cs="Times New Roman"/>
          <w:sz w:val="24"/>
          <w:szCs w:val="24"/>
        </w:rPr>
        <w:t>, A. (2024). Artificial intelligence (AI) applications in drug discovery and drug delivery: revolutionizing personalized medici</w:t>
      </w:r>
      <w:r>
        <w:rPr>
          <w:rFonts w:ascii="Times New Roman" w:hAnsi="Times New Roman" w:cs="Times New Roman"/>
          <w:sz w:val="24"/>
          <w:szCs w:val="24"/>
        </w:rPr>
        <w:t>ne. Pharmaceutics, 16(10), 1328</w:t>
      </w:r>
      <w:r w:rsidR="00B006F2" w:rsidRPr="00B006F2">
        <w:rPr>
          <w:rFonts w:ascii="Times New Roman" w:hAnsi="Times New Roman" w:cs="Times New Roman"/>
          <w:sz w:val="24"/>
          <w:szCs w:val="24"/>
        </w:rPr>
        <w:t>.</w:t>
      </w:r>
    </w:p>
    <w:p w14:paraId="0740AC37" w14:textId="5FEF6EF6" w:rsidR="00B006F2" w:rsidRPr="00B006F2" w:rsidRDefault="00B006F2" w:rsidP="005746CA">
      <w:pPr>
        <w:numPr>
          <w:ilvl w:val="0"/>
          <w:numId w:val="1"/>
        </w:numPr>
        <w:spacing w:after="0"/>
        <w:jc w:val="both"/>
        <w:rPr>
          <w:rFonts w:ascii="Times New Roman" w:hAnsi="Times New Roman" w:cs="Times New Roman"/>
          <w:sz w:val="24"/>
          <w:szCs w:val="24"/>
        </w:rPr>
      </w:pPr>
      <w:proofErr w:type="spellStart"/>
      <w:r w:rsidRPr="00B006F2">
        <w:rPr>
          <w:rFonts w:ascii="Times New Roman" w:hAnsi="Times New Roman" w:cs="Times New Roman"/>
          <w:sz w:val="24"/>
          <w:szCs w:val="24"/>
        </w:rPr>
        <w:t>Yingngam</w:t>
      </w:r>
      <w:proofErr w:type="spellEnd"/>
      <w:r w:rsidR="009E1717">
        <w:rPr>
          <w:rFonts w:ascii="Times New Roman" w:hAnsi="Times New Roman" w:cs="Times New Roman"/>
          <w:sz w:val="24"/>
          <w:szCs w:val="24"/>
        </w:rPr>
        <w:t>,</w:t>
      </w:r>
      <w:r w:rsidRPr="00B006F2">
        <w:rPr>
          <w:rFonts w:ascii="Times New Roman" w:hAnsi="Times New Roman" w:cs="Times New Roman"/>
          <w:sz w:val="24"/>
          <w:szCs w:val="24"/>
        </w:rPr>
        <w:t xml:space="preserve"> B. </w:t>
      </w:r>
      <w:r w:rsidR="009E1717">
        <w:rPr>
          <w:rFonts w:ascii="Times New Roman" w:hAnsi="Times New Roman" w:cs="Times New Roman"/>
          <w:sz w:val="24"/>
          <w:szCs w:val="24"/>
        </w:rPr>
        <w:t xml:space="preserve">(2024). </w:t>
      </w:r>
      <w:r w:rsidRPr="00B006F2">
        <w:rPr>
          <w:rFonts w:ascii="Times New Roman" w:hAnsi="Times New Roman" w:cs="Times New Roman"/>
          <w:sz w:val="24"/>
          <w:szCs w:val="24"/>
        </w:rPr>
        <w:t>Introduction to Bioinformatics. Artificial Intelligence and Machine Learning in Drug Desi</w:t>
      </w:r>
      <w:r w:rsidR="009E1717">
        <w:rPr>
          <w:rFonts w:ascii="Times New Roman" w:hAnsi="Times New Roman" w:cs="Times New Roman"/>
          <w:sz w:val="24"/>
          <w:szCs w:val="24"/>
        </w:rPr>
        <w:t xml:space="preserve">gn and Development, </w:t>
      </w:r>
      <w:r w:rsidRPr="00B006F2">
        <w:rPr>
          <w:rFonts w:ascii="Times New Roman" w:hAnsi="Times New Roman" w:cs="Times New Roman"/>
          <w:sz w:val="24"/>
          <w:szCs w:val="24"/>
        </w:rPr>
        <w:t>23-66.</w:t>
      </w:r>
    </w:p>
    <w:p w14:paraId="7C93B755" w14:textId="77777777" w:rsidR="009E1717" w:rsidRDefault="009E1717" w:rsidP="005746CA">
      <w:pPr>
        <w:numPr>
          <w:ilvl w:val="0"/>
          <w:numId w:val="1"/>
        </w:numPr>
        <w:spacing w:after="0"/>
        <w:jc w:val="both"/>
        <w:rPr>
          <w:rFonts w:ascii="Times New Roman" w:hAnsi="Times New Roman" w:cs="Times New Roman"/>
          <w:sz w:val="24"/>
          <w:szCs w:val="24"/>
        </w:rPr>
      </w:pPr>
      <w:proofErr w:type="spellStart"/>
      <w:r w:rsidRPr="009E1717">
        <w:rPr>
          <w:rFonts w:ascii="Times New Roman" w:hAnsi="Times New Roman" w:cs="Times New Roman"/>
          <w:sz w:val="24"/>
          <w:szCs w:val="24"/>
        </w:rPr>
        <w:t>Vilhekar</w:t>
      </w:r>
      <w:proofErr w:type="spellEnd"/>
      <w:r w:rsidRPr="009E1717">
        <w:rPr>
          <w:rFonts w:ascii="Times New Roman" w:hAnsi="Times New Roman" w:cs="Times New Roman"/>
          <w:sz w:val="24"/>
          <w:szCs w:val="24"/>
        </w:rPr>
        <w:t xml:space="preserve">, R. S., &amp; </w:t>
      </w:r>
      <w:proofErr w:type="spellStart"/>
      <w:r w:rsidRPr="009E1717">
        <w:rPr>
          <w:rFonts w:ascii="Times New Roman" w:hAnsi="Times New Roman" w:cs="Times New Roman"/>
          <w:sz w:val="24"/>
          <w:szCs w:val="24"/>
        </w:rPr>
        <w:t>Rawekar</w:t>
      </w:r>
      <w:proofErr w:type="spellEnd"/>
      <w:r w:rsidRPr="009E1717">
        <w:rPr>
          <w:rFonts w:ascii="Times New Roman" w:hAnsi="Times New Roman" w:cs="Times New Roman"/>
          <w:sz w:val="24"/>
          <w:szCs w:val="24"/>
        </w:rPr>
        <w:t xml:space="preserve">, A. (2024). Artificial intelligence in genetics. Cureus, 16(1). </w:t>
      </w:r>
    </w:p>
    <w:p w14:paraId="5268517E" w14:textId="2C11B6A2" w:rsidR="00B006F2" w:rsidRPr="00B006F2" w:rsidRDefault="009E1717" w:rsidP="005746CA">
      <w:pPr>
        <w:numPr>
          <w:ilvl w:val="0"/>
          <w:numId w:val="1"/>
        </w:numPr>
        <w:spacing w:after="0"/>
        <w:jc w:val="both"/>
        <w:rPr>
          <w:rFonts w:ascii="Times New Roman" w:hAnsi="Times New Roman" w:cs="Times New Roman"/>
          <w:sz w:val="24"/>
          <w:szCs w:val="24"/>
        </w:rPr>
      </w:pPr>
      <w:proofErr w:type="spellStart"/>
      <w:r w:rsidRPr="009E1717">
        <w:rPr>
          <w:rFonts w:ascii="Times New Roman" w:hAnsi="Times New Roman" w:cs="Times New Roman"/>
          <w:sz w:val="24"/>
          <w:szCs w:val="24"/>
        </w:rPr>
        <w:t>Chafai</w:t>
      </w:r>
      <w:proofErr w:type="spellEnd"/>
      <w:r w:rsidRPr="009E1717">
        <w:rPr>
          <w:rFonts w:ascii="Times New Roman" w:hAnsi="Times New Roman" w:cs="Times New Roman"/>
          <w:sz w:val="24"/>
          <w:szCs w:val="24"/>
        </w:rPr>
        <w:t xml:space="preserve">, N., </w:t>
      </w:r>
      <w:proofErr w:type="spellStart"/>
      <w:r w:rsidRPr="009E1717">
        <w:rPr>
          <w:rFonts w:ascii="Times New Roman" w:hAnsi="Times New Roman" w:cs="Times New Roman"/>
          <w:sz w:val="24"/>
          <w:szCs w:val="24"/>
        </w:rPr>
        <w:t>Bonizzi</w:t>
      </w:r>
      <w:proofErr w:type="spellEnd"/>
      <w:r w:rsidRPr="009E1717">
        <w:rPr>
          <w:rFonts w:ascii="Times New Roman" w:hAnsi="Times New Roman" w:cs="Times New Roman"/>
          <w:sz w:val="24"/>
          <w:szCs w:val="24"/>
        </w:rPr>
        <w:t xml:space="preserve">, L., </w:t>
      </w:r>
      <w:proofErr w:type="spellStart"/>
      <w:r w:rsidRPr="009E1717">
        <w:rPr>
          <w:rFonts w:ascii="Times New Roman" w:hAnsi="Times New Roman" w:cs="Times New Roman"/>
          <w:sz w:val="24"/>
          <w:szCs w:val="24"/>
        </w:rPr>
        <w:t>Botti</w:t>
      </w:r>
      <w:proofErr w:type="spellEnd"/>
      <w:r w:rsidRPr="009E1717">
        <w:rPr>
          <w:rFonts w:ascii="Times New Roman" w:hAnsi="Times New Roman" w:cs="Times New Roman"/>
          <w:sz w:val="24"/>
          <w:szCs w:val="24"/>
        </w:rPr>
        <w:t xml:space="preserve">, S., &amp; </w:t>
      </w:r>
      <w:proofErr w:type="spellStart"/>
      <w:r w:rsidRPr="009E1717">
        <w:rPr>
          <w:rFonts w:ascii="Times New Roman" w:hAnsi="Times New Roman" w:cs="Times New Roman"/>
          <w:sz w:val="24"/>
          <w:szCs w:val="24"/>
        </w:rPr>
        <w:t>Badaoui</w:t>
      </w:r>
      <w:proofErr w:type="spellEnd"/>
      <w:r w:rsidRPr="009E1717">
        <w:rPr>
          <w:rFonts w:ascii="Times New Roman" w:hAnsi="Times New Roman" w:cs="Times New Roman"/>
          <w:sz w:val="24"/>
          <w:szCs w:val="24"/>
        </w:rPr>
        <w:t>, B. (2024). Emerging applications of machine learning in genomic medicine and healthcare. Critical Reviews in Clinical Labo</w:t>
      </w:r>
      <w:r>
        <w:rPr>
          <w:rFonts w:ascii="Times New Roman" w:hAnsi="Times New Roman" w:cs="Times New Roman"/>
          <w:sz w:val="24"/>
          <w:szCs w:val="24"/>
        </w:rPr>
        <w:t>ratory Sciences, 61(2), 140-163</w:t>
      </w:r>
      <w:r w:rsidR="00B006F2" w:rsidRPr="00B006F2">
        <w:rPr>
          <w:rFonts w:ascii="Times New Roman" w:hAnsi="Times New Roman" w:cs="Times New Roman"/>
          <w:sz w:val="24"/>
          <w:szCs w:val="24"/>
        </w:rPr>
        <w:t>.</w:t>
      </w:r>
    </w:p>
    <w:p w14:paraId="070B3F52" w14:textId="03270C5F" w:rsidR="00B006F2" w:rsidRPr="00B006F2" w:rsidRDefault="009E1717" w:rsidP="005746CA">
      <w:pPr>
        <w:numPr>
          <w:ilvl w:val="0"/>
          <w:numId w:val="1"/>
        </w:numPr>
        <w:spacing w:after="0"/>
        <w:jc w:val="both"/>
        <w:rPr>
          <w:rFonts w:ascii="Times New Roman" w:hAnsi="Times New Roman" w:cs="Times New Roman"/>
          <w:sz w:val="24"/>
          <w:szCs w:val="24"/>
        </w:rPr>
      </w:pPr>
      <w:r w:rsidRPr="009E1717">
        <w:rPr>
          <w:rFonts w:ascii="Times New Roman" w:hAnsi="Times New Roman" w:cs="Times New Roman"/>
          <w:sz w:val="24"/>
          <w:szCs w:val="24"/>
        </w:rPr>
        <w:t>Zahra, M. A., Al-</w:t>
      </w:r>
      <w:proofErr w:type="spellStart"/>
      <w:r w:rsidRPr="009E1717">
        <w:rPr>
          <w:rFonts w:ascii="Times New Roman" w:hAnsi="Times New Roman" w:cs="Times New Roman"/>
          <w:sz w:val="24"/>
          <w:szCs w:val="24"/>
        </w:rPr>
        <w:t>Taher</w:t>
      </w:r>
      <w:proofErr w:type="spellEnd"/>
      <w:r w:rsidRPr="009E1717">
        <w:rPr>
          <w:rFonts w:ascii="Times New Roman" w:hAnsi="Times New Roman" w:cs="Times New Roman"/>
          <w:sz w:val="24"/>
          <w:szCs w:val="24"/>
        </w:rPr>
        <w:t xml:space="preserve">, A., </w:t>
      </w:r>
      <w:proofErr w:type="spellStart"/>
      <w:r w:rsidRPr="009E1717">
        <w:rPr>
          <w:rFonts w:ascii="Times New Roman" w:hAnsi="Times New Roman" w:cs="Times New Roman"/>
          <w:sz w:val="24"/>
          <w:szCs w:val="24"/>
        </w:rPr>
        <w:t>Alquhaidan</w:t>
      </w:r>
      <w:proofErr w:type="spellEnd"/>
      <w:r w:rsidRPr="009E1717">
        <w:rPr>
          <w:rFonts w:ascii="Times New Roman" w:hAnsi="Times New Roman" w:cs="Times New Roman"/>
          <w:sz w:val="24"/>
          <w:szCs w:val="24"/>
        </w:rPr>
        <w:t xml:space="preserve">, M., Hussain, T., Ismail, I., Raya, I., &amp; </w:t>
      </w:r>
      <w:proofErr w:type="spellStart"/>
      <w:r w:rsidRPr="009E1717">
        <w:rPr>
          <w:rFonts w:ascii="Times New Roman" w:hAnsi="Times New Roman" w:cs="Times New Roman"/>
          <w:sz w:val="24"/>
          <w:szCs w:val="24"/>
        </w:rPr>
        <w:t>Kandeel</w:t>
      </w:r>
      <w:proofErr w:type="spellEnd"/>
      <w:r w:rsidRPr="009E1717">
        <w:rPr>
          <w:rFonts w:ascii="Times New Roman" w:hAnsi="Times New Roman" w:cs="Times New Roman"/>
          <w:sz w:val="24"/>
          <w:szCs w:val="24"/>
        </w:rPr>
        <w:t>, M. (2024). The synergy of artificial intelligence and personalized medicine for the enhanced diagnosis, treatment, and prevention of disease. Drug Metabolism and Per</w:t>
      </w:r>
      <w:r>
        <w:rPr>
          <w:rFonts w:ascii="Times New Roman" w:hAnsi="Times New Roman" w:cs="Times New Roman"/>
          <w:sz w:val="24"/>
          <w:szCs w:val="24"/>
        </w:rPr>
        <w:t>sonalized Therapy, 39(2), 47-58</w:t>
      </w:r>
      <w:r w:rsidR="00B006F2" w:rsidRPr="00B006F2">
        <w:rPr>
          <w:rFonts w:ascii="Times New Roman" w:hAnsi="Times New Roman" w:cs="Times New Roman"/>
          <w:sz w:val="24"/>
          <w:szCs w:val="24"/>
        </w:rPr>
        <w:t>.</w:t>
      </w:r>
    </w:p>
    <w:p w14:paraId="5588D985" w14:textId="6652A4AC" w:rsidR="00B006F2" w:rsidRPr="00B006F2" w:rsidRDefault="009E1717" w:rsidP="005746CA">
      <w:pPr>
        <w:numPr>
          <w:ilvl w:val="0"/>
          <w:numId w:val="1"/>
        </w:numPr>
        <w:spacing w:after="0"/>
        <w:jc w:val="both"/>
        <w:rPr>
          <w:rFonts w:ascii="Times New Roman" w:hAnsi="Times New Roman" w:cs="Times New Roman"/>
          <w:sz w:val="24"/>
          <w:szCs w:val="24"/>
        </w:rPr>
      </w:pPr>
      <w:proofErr w:type="spellStart"/>
      <w:r w:rsidRPr="009E1717">
        <w:rPr>
          <w:rFonts w:ascii="Times New Roman" w:hAnsi="Times New Roman" w:cs="Times New Roman"/>
          <w:sz w:val="24"/>
          <w:szCs w:val="24"/>
        </w:rPr>
        <w:t>Derraz</w:t>
      </w:r>
      <w:proofErr w:type="spellEnd"/>
      <w:r w:rsidRPr="009E1717">
        <w:rPr>
          <w:rFonts w:ascii="Times New Roman" w:hAnsi="Times New Roman" w:cs="Times New Roman"/>
          <w:sz w:val="24"/>
          <w:szCs w:val="24"/>
        </w:rPr>
        <w:t xml:space="preserve">, B., Breda, G., </w:t>
      </w:r>
      <w:proofErr w:type="spellStart"/>
      <w:r w:rsidRPr="009E1717">
        <w:rPr>
          <w:rFonts w:ascii="Times New Roman" w:hAnsi="Times New Roman" w:cs="Times New Roman"/>
          <w:sz w:val="24"/>
          <w:szCs w:val="24"/>
        </w:rPr>
        <w:t>Kaempf</w:t>
      </w:r>
      <w:proofErr w:type="spellEnd"/>
      <w:r w:rsidRPr="009E1717">
        <w:rPr>
          <w:rFonts w:ascii="Times New Roman" w:hAnsi="Times New Roman" w:cs="Times New Roman"/>
          <w:sz w:val="24"/>
          <w:szCs w:val="24"/>
        </w:rPr>
        <w:t xml:space="preserve">, C., </w:t>
      </w:r>
      <w:proofErr w:type="spellStart"/>
      <w:r w:rsidRPr="009E1717">
        <w:rPr>
          <w:rFonts w:ascii="Times New Roman" w:hAnsi="Times New Roman" w:cs="Times New Roman"/>
          <w:sz w:val="24"/>
          <w:szCs w:val="24"/>
        </w:rPr>
        <w:t>Baenke</w:t>
      </w:r>
      <w:proofErr w:type="spellEnd"/>
      <w:r w:rsidRPr="009E1717">
        <w:rPr>
          <w:rFonts w:ascii="Times New Roman" w:hAnsi="Times New Roman" w:cs="Times New Roman"/>
          <w:sz w:val="24"/>
          <w:szCs w:val="24"/>
        </w:rPr>
        <w:t xml:space="preserve">, F., </w:t>
      </w:r>
      <w:proofErr w:type="spellStart"/>
      <w:r w:rsidRPr="009E1717">
        <w:rPr>
          <w:rFonts w:ascii="Times New Roman" w:hAnsi="Times New Roman" w:cs="Times New Roman"/>
          <w:sz w:val="24"/>
          <w:szCs w:val="24"/>
        </w:rPr>
        <w:t>Cotte</w:t>
      </w:r>
      <w:proofErr w:type="spellEnd"/>
      <w:r w:rsidRPr="009E1717">
        <w:rPr>
          <w:rFonts w:ascii="Times New Roman" w:hAnsi="Times New Roman" w:cs="Times New Roman"/>
          <w:sz w:val="24"/>
          <w:szCs w:val="24"/>
        </w:rPr>
        <w:t xml:space="preserve">, F., </w:t>
      </w:r>
      <w:proofErr w:type="spellStart"/>
      <w:r w:rsidRPr="009E1717">
        <w:rPr>
          <w:rFonts w:ascii="Times New Roman" w:hAnsi="Times New Roman" w:cs="Times New Roman"/>
          <w:sz w:val="24"/>
          <w:szCs w:val="24"/>
        </w:rPr>
        <w:t>Reiche</w:t>
      </w:r>
      <w:proofErr w:type="spellEnd"/>
      <w:r w:rsidRPr="009E1717">
        <w:rPr>
          <w:rFonts w:ascii="Times New Roman" w:hAnsi="Times New Roman" w:cs="Times New Roman"/>
          <w:sz w:val="24"/>
          <w:szCs w:val="24"/>
        </w:rPr>
        <w:t>, K., ... &amp; Gilbert, S. (2024). New regulatory thinking is needed for AI-based personalised drug and cell therapies in precision oncology. N</w:t>
      </w:r>
      <w:r>
        <w:rPr>
          <w:rFonts w:ascii="Times New Roman" w:hAnsi="Times New Roman" w:cs="Times New Roman"/>
          <w:sz w:val="24"/>
          <w:szCs w:val="24"/>
        </w:rPr>
        <w:t>PJ Precision Oncology, 8(1), 23</w:t>
      </w:r>
      <w:r w:rsidR="00B006F2" w:rsidRPr="00B006F2">
        <w:rPr>
          <w:rFonts w:ascii="Times New Roman" w:hAnsi="Times New Roman" w:cs="Times New Roman"/>
          <w:sz w:val="24"/>
          <w:szCs w:val="24"/>
        </w:rPr>
        <w:t>.</w:t>
      </w:r>
    </w:p>
    <w:p w14:paraId="7E0DAE03" w14:textId="1B11A946" w:rsidR="00B006F2" w:rsidRPr="00B006F2" w:rsidRDefault="009E1717" w:rsidP="005746CA">
      <w:pPr>
        <w:numPr>
          <w:ilvl w:val="0"/>
          <w:numId w:val="1"/>
        </w:numPr>
        <w:spacing w:after="0"/>
        <w:jc w:val="both"/>
        <w:rPr>
          <w:rFonts w:ascii="Times New Roman" w:hAnsi="Times New Roman" w:cs="Times New Roman"/>
          <w:sz w:val="24"/>
          <w:szCs w:val="24"/>
        </w:rPr>
      </w:pPr>
      <w:r w:rsidRPr="009E1717">
        <w:rPr>
          <w:rFonts w:ascii="Times New Roman" w:hAnsi="Times New Roman" w:cs="Times New Roman"/>
          <w:sz w:val="24"/>
          <w:szCs w:val="24"/>
        </w:rPr>
        <w:lastRenderedPageBreak/>
        <w:t xml:space="preserve">Sun, H. (2024). Navigating the CRISPR-Cas9 Frontier: AI-Enabled off-target prediction and </w:t>
      </w:r>
      <w:proofErr w:type="spellStart"/>
      <w:r w:rsidRPr="009E1717">
        <w:rPr>
          <w:rFonts w:ascii="Times New Roman" w:hAnsi="Times New Roman" w:cs="Times New Roman"/>
          <w:sz w:val="24"/>
          <w:szCs w:val="24"/>
        </w:rPr>
        <w:t>sgRNA</w:t>
      </w:r>
      <w:proofErr w:type="spellEnd"/>
      <w:r w:rsidRPr="009E1717">
        <w:rPr>
          <w:rFonts w:ascii="Times New Roman" w:hAnsi="Times New Roman" w:cs="Times New Roman"/>
          <w:sz w:val="24"/>
          <w:szCs w:val="24"/>
        </w:rPr>
        <w:t xml:space="preserve"> Design for Unprecedented Precision. Transactions on Materials, Biotechnology and Life Sciences, 3, 522</w:t>
      </w:r>
      <w:r>
        <w:rPr>
          <w:rFonts w:ascii="Times New Roman" w:hAnsi="Times New Roman" w:cs="Times New Roman"/>
          <w:sz w:val="24"/>
          <w:szCs w:val="24"/>
        </w:rPr>
        <w:t>-531</w:t>
      </w:r>
      <w:r w:rsidR="00B006F2" w:rsidRPr="00B006F2">
        <w:rPr>
          <w:rFonts w:ascii="Times New Roman" w:hAnsi="Times New Roman" w:cs="Times New Roman"/>
          <w:sz w:val="24"/>
          <w:szCs w:val="24"/>
        </w:rPr>
        <w:t>.</w:t>
      </w:r>
    </w:p>
    <w:p w14:paraId="6DD99C1A" w14:textId="7821A5BF" w:rsidR="00B006F2" w:rsidRPr="00B006F2" w:rsidRDefault="009E1717" w:rsidP="005746CA">
      <w:pPr>
        <w:numPr>
          <w:ilvl w:val="0"/>
          <w:numId w:val="1"/>
        </w:numPr>
        <w:spacing w:after="0"/>
        <w:jc w:val="both"/>
        <w:rPr>
          <w:rFonts w:ascii="Times New Roman" w:hAnsi="Times New Roman" w:cs="Times New Roman"/>
          <w:sz w:val="24"/>
          <w:szCs w:val="24"/>
        </w:rPr>
      </w:pPr>
      <w:proofErr w:type="spellStart"/>
      <w:r w:rsidRPr="009E1717">
        <w:rPr>
          <w:rFonts w:ascii="Times New Roman" w:hAnsi="Times New Roman" w:cs="Times New Roman"/>
          <w:sz w:val="24"/>
          <w:szCs w:val="24"/>
        </w:rPr>
        <w:t>Cannarozzi</w:t>
      </w:r>
      <w:proofErr w:type="spellEnd"/>
      <w:r w:rsidRPr="009E1717">
        <w:rPr>
          <w:rFonts w:ascii="Times New Roman" w:hAnsi="Times New Roman" w:cs="Times New Roman"/>
          <w:sz w:val="24"/>
          <w:szCs w:val="24"/>
        </w:rPr>
        <w:t xml:space="preserve">, A. L., </w:t>
      </w:r>
      <w:proofErr w:type="spellStart"/>
      <w:r w:rsidRPr="009E1717">
        <w:rPr>
          <w:rFonts w:ascii="Times New Roman" w:hAnsi="Times New Roman" w:cs="Times New Roman"/>
          <w:sz w:val="24"/>
          <w:szCs w:val="24"/>
        </w:rPr>
        <w:t>Latiano</w:t>
      </w:r>
      <w:proofErr w:type="spellEnd"/>
      <w:r w:rsidRPr="009E1717">
        <w:rPr>
          <w:rFonts w:ascii="Times New Roman" w:hAnsi="Times New Roman" w:cs="Times New Roman"/>
          <w:sz w:val="24"/>
          <w:szCs w:val="24"/>
        </w:rPr>
        <w:t xml:space="preserve">, A., </w:t>
      </w:r>
      <w:proofErr w:type="spellStart"/>
      <w:r w:rsidRPr="009E1717">
        <w:rPr>
          <w:rFonts w:ascii="Times New Roman" w:hAnsi="Times New Roman" w:cs="Times New Roman"/>
          <w:sz w:val="24"/>
          <w:szCs w:val="24"/>
        </w:rPr>
        <w:t>Massimino</w:t>
      </w:r>
      <w:proofErr w:type="spellEnd"/>
      <w:r w:rsidRPr="009E1717">
        <w:rPr>
          <w:rFonts w:ascii="Times New Roman" w:hAnsi="Times New Roman" w:cs="Times New Roman"/>
          <w:sz w:val="24"/>
          <w:szCs w:val="24"/>
        </w:rPr>
        <w:t xml:space="preserve">, L., </w:t>
      </w:r>
      <w:proofErr w:type="spellStart"/>
      <w:r w:rsidRPr="009E1717">
        <w:rPr>
          <w:rFonts w:ascii="Times New Roman" w:hAnsi="Times New Roman" w:cs="Times New Roman"/>
          <w:sz w:val="24"/>
          <w:szCs w:val="24"/>
        </w:rPr>
        <w:t>Bossa</w:t>
      </w:r>
      <w:proofErr w:type="spellEnd"/>
      <w:r w:rsidRPr="009E1717">
        <w:rPr>
          <w:rFonts w:ascii="Times New Roman" w:hAnsi="Times New Roman" w:cs="Times New Roman"/>
          <w:sz w:val="24"/>
          <w:szCs w:val="24"/>
        </w:rPr>
        <w:t xml:space="preserve">, F., Giuliani, F., Riva, M., ... &amp; Palmieri, O. (2024). Inflammatory bowel disease genomics, </w:t>
      </w:r>
      <w:proofErr w:type="spellStart"/>
      <w:r w:rsidRPr="009E1717">
        <w:rPr>
          <w:rFonts w:ascii="Times New Roman" w:hAnsi="Times New Roman" w:cs="Times New Roman"/>
          <w:sz w:val="24"/>
          <w:szCs w:val="24"/>
        </w:rPr>
        <w:t>transcriptomics</w:t>
      </w:r>
      <w:proofErr w:type="spellEnd"/>
      <w:r w:rsidRPr="009E1717">
        <w:rPr>
          <w:rFonts w:ascii="Times New Roman" w:hAnsi="Times New Roman" w:cs="Times New Roman"/>
          <w:sz w:val="24"/>
          <w:szCs w:val="24"/>
        </w:rPr>
        <w:t>, proteomics and metagenomics meet artificial intelligence. United European Gastroenterolo</w:t>
      </w:r>
      <w:r>
        <w:rPr>
          <w:rFonts w:ascii="Times New Roman" w:hAnsi="Times New Roman" w:cs="Times New Roman"/>
          <w:sz w:val="24"/>
          <w:szCs w:val="24"/>
        </w:rPr>
        <w:t>gy Journal</w:t>
      </w:r>
      <w:r w:rsidR="00B006F2" w:rsidRPr="00B006F2">
        <w:rPr>
          <w:rFonts w:ascii="Times New Roman" w:hAnsi="Times New Roman" w:cs="Times New Roman"/>
          <w:sz w:val="24"/>
          <w:szCs w:val="24"/>
        </w:rPr>
        <w:t>.</w:t>
      </w:r>
    </w:p>
    <w:p w14:paraId="50468AC1" w14:textId="279275CB" w:rsidR="00B006F2" w:rsidRPr="00B006F2" w:rsidRDefault="00A12DBD" w:rsidP="005746CA">
      <w:pPr>
        <w:numPr>
          <w:ilvl w:val="0"/>
          <w:numId w:val="1"/>
        </w:numPr>
        <w:spacing w:after="0"/>
        <w:jc w:val="both"/>
        <w:rPr>
          <w:rFonts w:ascii="Times New Roman" w:hAnsi="Times New Roman" w:cs="Times New Roman"/>
          <w:sz w:val="24"/>
          <w:szCs w:val="24"/>
        </w:rPr>
      </w:pPr>
      <w:r w:rsidRPr="00A12DBD">
        <w:rPr>
          <w:rFonts w:ascii="Times New Roman" w:hAnsi="Times New Roman" w:cs="Times New Roman"/>
          <w:sz w:val="24"/>
          <w:szCs w:val="24"/>
        </w:rPr>
        <w:t xml:space="preserve">Brlek, P., </w:t>
      </w:r>
      <w:proofErr w:type="spellStart"/>
      <w:r w:rsidRPr="00A12DBD">
        <w:rPr>
          <w:rFonts w:ascii="Times New Roman" w:hAnsi="Times New Roman" w:cs="Times New Roman"/>
          <w:sz w:val="24"/>
          <w:szCs w:val="24"/>
        </w:rPr>
        <w:t>Bulić</w:t>
      </w:r>
      <w:proofErr w:type="spellEnd"/>
      <w:r w:rsidRPr="00A12DBD">
        <w:rPr>
          <w:rFonts w:ascii="Times New Roman" w:hAnsi="Times New Roman" w:cs="Times New Roman"/>
          <w:sz w:val="24"/>
          <w:szCs w:val="24"/>
        </w:rPr>
        <w:t xml:space="preserve">, L., </w:t>
      </w:r>
      <w:proofErr w:type="spellStart"/>
      <w:r w:rsidRPr="00A12DBD">
        <w:rPr>
          <w:rFonts w:ascii="Times New Roman" w:hAnsi="Times New Roman" w:cs="Times New Roman"/>
          <w:sz w:val="24"/>
          <w:szCs w:val="24"/>
        </w:rPr>
        <w:t>Bračić</w:t>
      </w:r>
      <w:proofErr w:type="spellEnd"/>
      <w:r w:rsidRPr="00A12DBD">
        <w:rPr>
          <w:rFonts w:ascii="Times New Roman" w:hAnsi="Times New Roman" w:cs="Times New Roman"/>
          <w:sz w:val="24"/>
          <w:szCs w:val="24"/>
        </w:rPr>
        <w:t xml:space="preserve">, M., </w:t>
      </w:r>
      <w:proofErr w:type="spellStart"/>
      <w:r w:rsidRPr="00A12DBD">
        <w:rPr>
          <w:rFonts w:ascii="Times New Roman" w:hAnsi="Times New Roman" w:cs="Times New Roman"/>
          <w:sz w:val="24"/>
          <w:szCs w:val="24"/>
        </w:rPr>
        <w:t>Projić</w:t>
      </w:r>
      <w:proofErr w:type="spellEnd"/>
      <w:r w:rsidRPr="00A12DBD">
        <w:rPr>
          <w:rFonts w:ascii="Times New Roman" w:hAnsi="Times New Roman" w:cs="Times New Roman"/>
          <w:sz w:val="24"/>
          <w:szCs w:val="24"/>
        </w:rPr>
        <w:t xml:space="preserve">, P., </w:t>
      </w:r>
      <w:proofErr w:type="spellStart"/>
      <w:r w:rsidRPr="00A12DBD">
        <w:rPr>
          <w:rFonts w:ascii="Times New Roman" w:hAnsi="Times New Roman" w:cs="Times New Roman"/>
          <w:sz w:val="24"/>
          <w:szCs w:val="24"/>
        </w:rPr>
        <w:t>Škaro</w:t>
      </w:r>
      <w:proofErr w:type="spellEnd"/>
      <w:r w:rsidRPr="00A12DBD">
        <w:rPr>
          <w:rFonts w:ascii="Times New Roman" w:hAnsi="Times New Roman" w:cs="Times New Roman"/>
          <w:sz w:val="24"/>
          <w:szCs w:val="24"/>
        </w:rPr>
        <w:t xml:space="preserve">, V., Shah, N., ... &amp; </w:t>
      </w:r>
      <w:proofErr w:type="spellStart"/>
      <w:r w:rsidRPr="00A12DBD">
        <w:rPr>
          <w:rFonts w:ascii="Times New Roman" w:hAnsi="Times New Roman" w:cs="Times New Roman"/>
          <w:sz w:val="24"/>
          <w:szCs w:val="24"/>
        </w:rPr>
        <w:t>Primorac</w:t>
      </w:r>
      <w:proofErr w:type="spellEnd"/>
      <w:r w:rsidRPr="00A12DBD">
        <w:rPr>
          <w:rFonts w:ascii="Times New Roman" w:hAnsi="Times New Roman" w:cs="Times New Roman"/>
          <w:sz w:val="24"/>
          <w:szCs w:val="24"/>
        </w:rPr>
        <w:t xml:space="preserve">, D. (2024). implementing whole genome sequencing (WGS) in clinical practice: advantages, challenges, and future </w:t>
      </w:r>
      <w:r>
        <w:rPr>
          <w:rFonts w:ascii="Times New Roman" w:hAnsi="Times New Roman" w:cs="Times New Roman"/>
          <w:sz w:val="24"/>
          <w:szCs w:val="24"/>
        </w:rPr>
        <w:t>perspectives. Cells, 13(6), 504</w:t>
      </w:r>
      <w:r w:rsidR="00B006F2" w:rsidRPr="00B006F2">
        <w:rPr>
          <w:rFonts w:ascii="Times New Roman" w:hAnsi="Times New Roman" w:cs="Times New Roman"/>
          <w:sz w:val="24"/>
          <w:szCs w:val="24"/>
        </w:rPr>
        <w:t>.</w:t>
      </w:r>
    </w:p>
    <w:p w14:paraId="3D45EAF3" w14:textId="7E5A3D7A" w:rsidR="00B006F2" w:rsidRPr="00B006F2" w:rsidRDefault="00A12DBD" w:rsidP="005746CA">
      <w:pPr>
        <w:numPr>
          <w:ilvl w:val="0"/>
          <w:numId w:val="1"/>
        </w:numPr>
        <w:spacing w:after="0"/>
        <w:jc w:val="both"/>
        <w:rPr>
          <w:rFonts w:ascii="Times New Roman" w:hAnsi="Times New Roman" w:cs="Times New Roman"/>
          <w:sz w:val="24"/>
          <w:szCs w:val="24"/>
        </w:rPr>
      </w:pPr>
      <w:r w:rsidRPr="00A12DBD">
        <w:rPr>
          <w:rFonts w:ascii="Times New Roman" w:hAnsi="Times New Roman" w:cs="Times New Roman"/>
          <w:sz w:val="24"/>
          <w:szCs w:val="24"/>
        </w:rPr>
        <w:t>Kumar, K. R., Cowley, M. J., &amp; Davis, R. L. (2024, May). Next-generation sequencing and emerging technologies. In Seminars in thrombosis and hemost</w:t>
      </w:r>
      <w:r>
        <w:rPr>
          <w:rFonts w:ascii="Times New Roman" w:hAnsi="Times New Roman" w:cs="Times New Roman"/>
          <w:sz w:val="24"/>
          <w:szCs w:val="24"/>
        </w:rPr>
        <w:t xml:space="preserve">asis. </w:t>
      </w:r>
      <w:proofErr w:type="spellStart"/>
      <w:r>
        <w:rPr>
          <w:rFonts w:ascii="Times New Roman" w:hAnsi="Times New Roman" w:cs="Times New Roman"/>
          <w:sz w:val="24"/>
          <w:szCs w:val="24"/>
        </w:rPr>
        <w:t>Thieme</w:t>
      </w:r>
      <w:proofErr w:type="spellEnd"/>
      <w:r>
        <w:rPr>
          <w:rFonts w:ascii="Times New Roman" w:hAnsi="Times New Roman" w:cs="Times New Roman"/>
          <w:sz w:val="24"/>
          <w:szCs w:val="24"/>
        </w:rPr>
        <w:t xml:space="preserve"> Medical Publishers</w:t>
      </w:r>
      <w:r w:rsidR="00B006F2" w:rsidRPr="00B006F2">
        <w:rPr>
          <w:rFonts w:ascii="Times New Roman" w:hAnsi="Times New Roman" w:cs="Times New Roman"/>
          <w:sz w:val="24"/>
          <w:szCs w:val="24"/>
        </w:rPr>
        <w:t>.</w:t>
      </w:r>
    </w:p>
    <w:p w14:paraId="3E534824" w14:textId="3EA2EAB8" w:rsidR="00B006F2" w:rsidRPr="00B006F2" w:rsidRDefault="00A12DBD" w:rsidP="005746CA">
      <w:pPr>
        <w:numPr>
          <w:ilvl w:val="0"/>
          <w:numId w:val="1"/>
        </w:numPr>
        <w:spacing w:after="0"/>
        <w:jc w:val="both"/>
        <w:rPr>
          <w:rFonts w:ascii="Times New Roman" w:hAnsi="Times New Roman" w:cs="Times New Roman"/>
          <w:sz w:val="24"/>
          <w:szCs w:val="24"/>
        </w:rPr>
      </w:pPr>
      <w:proofErr w:type="spellStart"/>
      <w:r w:rsidRPr="00A12DBD">
        <w:rPr>
          <w:rFonts w:ascii="Times New Roman" w:hAnsi="Times New Roman" w:cs="Times New Roman"/>
          <w:sz w:val="24"/>
          <w:szCs w:val="24"/>
        </w:rPr>
        <w:t>Coussement</w:t>
      </w:r>
      <w:proofErr w:type="spellEnd"/>
      <w:r w:rsidRPr="00A12DBD">
        <w:rPr>
          <w:rFonts w:ascii="Times New Roman" w:hAnsi="Times New Roman" w:cs="Times New Roman"/>
          <w:sz w:val="24"/>
          <w:szCs w:val="24"/>
        </w:rPr>
        <w:t xml:space="preserve">, L., Van </w:t>
      </w:r>
      <w:proofErr w:type="spellStart"/>
      <w:r w:rsidRPr="00A12DBD">
        <w:rPr>
          <w:rFonts w:ascii="Times New Roman" w:hAnsi="Times New Roman" w:cs="Times New Roman"/>
          <w:sz w:val="24"/>
          <w:szCs w:val="24"/>
        </w:rPr>
        <w:t>Criekinge</w:t>
      </w:r>
      <w:proofErr w:type="spellEnd"/>
      <w:r w:rsidRPr="00A12DBD">
        <w:rPr>
          <w:rFonts w:ascii="Times New Roman" w:hAnsi="Times New Roman" w:cs="Times New Roman"/>
          <w:sz w:val="24"/>
          <w:szCs w:val="24"/>
        </w:rPr>
        <w:t>, W., &amp; De Meyer, T. (2024). Quantitative transcriptomic and epigenomic data analysis: a primer. B</w:t>
      </w:r>
      <w:r>
        <w:rPr>
          <w:rFonts w:ascii="Times New Roman" w:hAnsi="Times New Roman" w:cs="Times New Roman"/>
          <w:sz w:val="24"/>
          <w:szCs w:val="24"/>
        </w:rPr>
        <w:t>ioinformatics Advances, vbae019</w:t>
      </w:r>
      <w:r w:rsidR="00B006F2" w:rsidRPr="00B006F2">
        <w:rPr>
          <w:rFonts w:ascii="Times New Roman" w:hAnsi="Times New Roman" w:cs="Times New Roman"/>
          <w:sz w:val="24"/>
          <w:szCs w:val="24"/>
        </w:rPr>
        <w:t>.</w:t>
      </w:r>
    </w:p>
    <w:p w14:paraId="1C035B15" w14:textId="75C912A5" w:rsidR="00B006F2" w:rsidRPr="00B006F2" w:rsidRDefault="00A12DBD" w:rsidP="005746CA">
      <w:pPr>
        <w:numPr>
          <w:ilvl w:val="0"/>
          <w:numId w:val="1"/>
        </w:numPr>
        <w:spacing w:after="0"/>
        <w:jc w:val="both"/>
        <w:rPr>
          <w:rFonts w:ascii="Times New Roman" w:hAnsi="Times New Roman" w:cs="Times New Roman"/>
          <w:sz w:val="24"/>
          <w:szCs w:val="24"/>
        </w:rPr>
      </w:pPr>
      <w:proofErr w:type="spellStart"/>
      <w:r w:rsidRPr="00A12DBD">
        <w:rPr>
          <w:rFonts w:ascii="Times New Roman" w:hAnsi="Times New Roman" w:cs="Times New Roman"/>
          <w:sz w:val="24"/>
          <w:szCs w:val="24"/>
        </w:rPr>
        <w:t>Chandrashekar</w:t>
      </w:r>
      <w:proofErr w:type="spellEnd"/>
      <w:r w:rsidRPr="00A12DBD">
        <w:rPr>
          <w:rFonts w:ascii="Times New Roman" w:hAnsi="Times New Roman" w:cs="Times New Roman"/>
          <w:sz w:val="24"/>
          <w:szCs w:val="24"/>
        </w:rPr>
        <w:t xml:space="preserve">, K., </w:t>
      </w:r>
      <w:proofErr w:type="spellStart"/>
      <w:r w:rsidRPr="00A12DBD">
        <w:rPr>
          <w:rFonts w:ascii="Times New Roman" w:hAnsi="Times New Roman" w:cs="Times New Roman"/>
          <w:sz w:val="24"/>
          <w:szCs w:val="24"/>
        </w:rPr>
        <w:t>Niranjan</w:t>
      </w:r>
      <w:proofErr w:type="spellEnd"/>
      <w:r w:rsidRPr="00A12DBD">
        <w:rPr>
          <w:rFonts w:ascii="Times New Roman" w:hAnsi="Times New Roman" w:cs="Times New Roman"/>
          <w:sz w:val="24"/>
          <w:szCs w:val="24"/>
        </w:rPr>
        <w:t xml:space="preserve">, V., Vishal, A., &amp; </w:t>
      </w:r>
      <w:proofErr w:type="spellStart"/>
      <w:r w:rsidRPr="00A12DBD">
        <w:rPr>
          <w:rFonts w:ascii="Times New Roman" w:hAnsi="Times New Roman" w:cs="Times New Roman"/>
          <w:sz w:val="24"/>
          <w:szCs w:val="24"/>
        </w:rPr>
        <w:t>Setlur</w:t>
      </w:r>
      <w:proofErr w:type="spellEnd"/>
      <w:r w:rsidRPr="00A12DBD">
        <w:rPr>
          <w:rFonts w:ascii="Times New Roman" w:hAnsi="Times New Roman" w:cs="Times New Roman"/>
          <w:sz w:val="24"/>
          <w:szCs w:val="24"/>
        </w:rPr>
        <w:t>, A. S. (2024). Integration of artificial intelligence, machine learning and deep learning techniques in genomics: review on computational perspectives for NGS analysis of DNA and RNA seq data. Current</w:t>
      </w:r>
      <w:r>
        <w:rPr>
          <w:rFonts w:ascii="Times New Roman" w:hAnsi="Times New Roman" w:cs="Times New Roman"/>
          <w:sz w:val="24"/>
          <w:szCs w:val="24"/>
        </w:rPr>
        <w:t xml:space="preserve"> Bioinformatics, 19(9), 825-844</w:t>
      </w:r>
      <w:r w:rsidR="00B006F2" w:rsidRPr="00B006F2">
        <w:rPr>
          <w:rFonts w:ascii="Times New Roman" w:hAnsi="Times New Roman" w:cs="Times New Roman"/>
          <w:sz w:val="24"/>
          <w:szCs w:val="24"/>
        </w:rPr>
        <w:t>.</w:t>
      </w:r>
    </w:p>
    <w:p w14:paraId="47C9EB7A" w14:textId="29769E0B" w:rsidR="00B006F2" w:rsidRPr="00B006F2" w:rsidRDefault="00A12DBD" w:rsidP="005746CA">
      <w:pPr>
        <w:numPr>
          <w:ilvl w:val="0"/>
          <w:numId w:val="1"/>
        </w:numPr>
        <w:spacing w:after="0"/>
        <w:jc w:val="both"/>
        <w:rPr>
          <w:rFonts w:ascii="Times New Roman" w:hAnsi="Times New Roman" w:cs="Times New Roman"/>
          <w:sz w:val="24"/>
          <w:szCs w:val="24"/>
        </w:rPr>
      </w:pPr>
      <w:proofErr w:type="spellStart"/>
      <w:r w:rsidRPr="00A12DBD">
        <w:rPr>
          <w:rFonts w:ascii="Times New Roman" w:hAnsi="Times New Roman" w:cs="Times New Roman"/>
          <w:sz w:val="24"/>
          <w:szCs w:val="24"/>
        </w:rPr>
        <w:t>Stenton</w:t>
      </w:r>
      <w:proofErr w:type="spellEnd"/>
      <w:r w:rsidRPr="00A12DBD">
        <w:rPr>
          <w:rFonts w:ascii="Times New Roman" w:hAnsi="Times New Roman" w:cs="Times New Roman"/>
          <w:sz w:val="24"/>
          <w:szCs w:val="24"/>
        </w:rPr>
        <w:t xml:space="preserve">, S. L., &amp; </w:t>
      </w:r>
      <w:proofErr w:type="spellStart"/>
      <w:r w:rsidRPr="00A12DBD">
        <w:rPr>
          <w:rFonts w:ascii="Times New Roman" w:hAnsi="Times New Roman" w:cs="Times New Roman"/>
          <w:sz w:val="24"/>
          <w:szCs w:val="24"/>
        </w:rPr>
        <w:t>Prokisch</w:t>
      </w:r>
      <w:proofErr w:type="spellEnd"/>
      <w:r w:rsidRPr="00A12DBD">
        <w:rPr>
          <w:rFonts w:ascii="Times New Roman" w:hAnsi="Times New Roman" w:cs="Times New Roman"/>
          <w:sz w:val="24"/>
          <w:szCs w:val="24"/>
        </w:rPr>
        <w:t>, H. (2020). Genetics of mitochondrial diseases: Identifying mutations to h</w:t>
      </w:r>
      <w:r>
        <w:rPr>
          <w:rFonts w:ascii="Times New Roman" w:hAnsi="Times New Roman" w:cs="Times New Roman"/>
          <w:sz w:val="24"/>
          <w:szCs w:val="24"/>
        </w:rPr>
        <w:t xml:space="preserve">elp diagnosis. </w:t>
      </w:r>
      <w:proofErr w:type="spellStart"/>
      <w:r>
        <w:rPr>
          <w:rFonts w:ascii="Times New Roman" w:hAnsi="Times New Roman" w:cs="Times New Roman"/>
          <w:sz w:val="24"/>
          <w:szCs w:val="24"/>
        </w:rPr>
        <w:t>EBioMedicine</w:t>
      </w:r>
      <w:proofErr w:type="spellEnd"/>
      <w:r>
        <w:rPr>
          <w:rFonts w:ascii="Times New Roman" w:hAnsi="Times New Roman" w:cs="Times New Roman"/>
          <w:sz w:val="24"/>
          <w:szCs w:val="24"/>
        </w:rPr>
        <w:t>, 56</w:t>
      </w:r>
      <w:r w:rsidR="00B006F2" w:rsidRPr="00B006F2">
        <w:rPr>
          <w:rFonts w:ascii="Times New Roman" w:hAnsi="Times New Roman" w:cs="Times New Roman"/>
          <w:sz w:val="24"/>
          <w:szCs w:val="24"/>
        </w:rPr>
        <w:t>.</w:t>
      </w:r>
    </w:p>
    <w:p w14:paraId="285B7FAA" w14:textId="450FC360" w:rsidR="00B006F2" w:rsidRPr="00B006F2" w:rsidRDefault="00A12DBD" w:rsidP="005746CA">
      <w:pPr>
        <w:numPr>
          <w:ilvl w:val="0"/>
          <w:numId w:val="1"/>
        </w:numPr>
        <w:spacing w:after="0"/>
        <w:jc w:val="both"/>
        <w:rPr>
          <w:rFonts w:ascii="Times New Roman" w:hAnsi="Times New Roman" w:cs="Times New Roman"/>
          <w:sz w:val="24"/>
          <w:szCs w:val="24"/>
        </w:rPr>
      </w:pPr>
      <w:proofErr w:type="spellStart"/>
      <w:r w:rsidRPr="00A12DBD">
        <w:rPr>
          <w:rFonts w:ascii="Times New Roman" w:hAnsi="Times New Roman" w:cs="Times New Roman"/>
          <w:sz w:val="24"/>
          <w:szCs w:val="24"/>
        </w:rPr>
        <w:t>Talukder</w:t>
      </w:r>
      <w:proofErr w:type="spellEnd"/>
      <w:r w:rsidRPr="00A12DBD">
        <w:rPr>
          <w:rFonts w:ascii="Times New Roman" w:hAnsi="Times New Roman" w:cs="Times New Roman"/>
          <w:sz w:val="24"/>
          <w:szCs w:val="24"/>
        </w:rPr>
        <w:t xml:space="preserve">, P., Dutta, A., &amp; </w:t>
      </w:r>
      <w:proofErr w:type="spellStart"/>
      <w:r w:rsidRPr="00A12DBD">
        <w:rPr>
          <w:rFonts w:ascii="Times New Roman" w:hAnsi="Times New Roman" w:cs="Times New Roman"/>
          <w:sz w:val="24"/>
          <w:szCs w:val="24"/>
        </w:rPr>
        <w:t>Datta</w:t>
      </w:r>
      <w:proofErr w:type="spellEnd"/>
      <w:r w:rsidRPr="00A12DBD">
        <w:rPr>
          <w:rFonts w:ascii="Times New Roman" w:hAnsi="Times New Roman" w:cs="Times New Roman"/>
          <w:sz w:val="24"/>
          <w:szCs w:val="24"/>
        </w:rPr>
        <w:t xml:space="preserve">, S. (2024). In Vitro Genetic Approach to Identify Disease Gene Mutations. In Exploring Medical Biotechnology-in vivo, in vitro, in </w:t>
      </w:r>
      <w:proofErr w:type="spellStart"/>
      <w:r w:rsidRPr="00A12DBD">
        <w:rPr>
          <w:rFonts w:ascii="Times New Roman" w:hAnsi="Times New Roman" w:cs="Times New Roman"/>
          <w:sz w:val="24"/>
          <w:szCs w:val="24"/>
        </w:rPr>
        <w:t>silico</w:t>
      </w:r>
      <w:proofErr w:type="spellEnd"/>
      <w:r w:rsidRPr="00A12DBD">
        <w:rPr>
          <w:rFonts w:ascii="Times New Roman" w:hAnsi="Times New Roman" w:cs="Times New Roman"/>
          <w:sz w:val="24"/>
          <w:szCs w:val="24"/>
        </w:rPr>
        <w:t xml:space="preserve"> (pp. 198-205</w:t>
      </w:r>
      <w:r>
        <w:rPr>
          <w:rFonts w:ascii="Times New Roman" w:hAnsi="Times New Roman" w:cs="Times New Roman"/>
          <w:sz w:val="24"/>
          <w:szCs w:val="24"/>
        </w:rPr>
        <w:t>). CRC Press</w:t>
      </w:r>
      <w:r w:rsidR="00B006F2" w:rsidRPr="00B006F2">
        <w:rPr>
          <w:rFonts w:ascii="Times New Roman" w:hAnsi="Times New Roman" w:cs="Times New Roman"/>
          <w:sz w:val="24"/>
          <w:szCs w:val="24"/>
        </w:rPr>
        <w:t>.</w:t>
      </w:r>
    </w:p>
    <w:p w14:paraId="593D5627" w14:textId="175D4080" w:rsidR="00B006F2" w:rsidRPr="00B006F2" w:rsidRDefault="00A12DBD" w:rsidP="005746CA">
      <w:pPr>
        <w:numPr>
          <w:ilvl w:val="0"/>
          <w:numId w:val="1"/>
        </w:numPr>
        <w:spacing w:after="0"/>
        <w:jc w:val="both"/>
        <w:rPr>
          <w:rFonts w:ascii="Times New Roman" w:hAnsi="Times New Roman" w:cs="Times New Roman"/>
          <w:sz w:val="24"/>
          <w:szCs w:val="24"/>
        </w:rPr>
      </w:pPr>
      <w:r w:rsidRPr="00A12DBD">
        <w:rPr>
          <w:rFonts w:ascii="Times New Roman" w:hAnsi="Times New Roman" w:cs="Times New Roman"/>
          <w:sz w:val="24"/>
          <w:szCs w:val="24"/>
        </w:rPr>
        <w:t xml:space="preserve">Carr, D. F., Turner, R. M., &amp; </w:t>
      </w:r>
      <w:proofErr w:type="spellStart"/>
      <w:r w:rsidRPr="00A12DBD">
        <w:rPr>
          <w:rFonts w:ascii="Times New Roman" w:hAnsi="Times New Roman" w:cs="Times New Roman"/>
          <w:sz w:val="24"/>
          <w:szCs w:val="24"/>
        </w:rPr>
        <w:t>Pirmohamed</w:t>
      </w:r>
      <w:proofErr w:type="spellEnd"/>
      <w:r w:rsidRPr="00A12DBD">
        <w:rPr>
          <w:rFonts w:ascii="Times New Roman" w:hAnsi="Times New Roman" w:cs="Times New Roman"/>
          <w:sz w:val="24"/>
          <w:szCs w:val="24"/>
        </w:rPr>
        <w:t xml:space="preserve">, M. (2021). Pharmacogenomics of anticancer drugs: </w:t>
      </w:r>
      <w:proofErr w:type="spellStart"/>
      <w:r w:rsidRPr="00A12DBD">
        <w:rPr>
          <w:rFonts w:ascii="Times New Roman" w:hAnsi="Times New Roman" w:cs="Times New Roman"/>
          <w:sz w:val="24"/>
          <w:szCs w:val="24"/>
        </w:rPr>
        <w:t>Personalising</w:t>
      </w:r>
      <w:proofErr w:type="spellEnd"/>
      <w:r w:rsidRPr="00A12DBD">
        <w:rPr>
          <w:rFonts w:ascii="Times New Roman" w:hAnsi="Times New Roman" w:cs="Times New Roman"/>
          <w:sz w:val="24"/>
          <w:szCs w:val="24"/>
        </w:rPr>
        <w:t xml:space="preserve"> the choice and dose to manage drug response. British Journal of Clinic</w:t>
      </w:r>
      <w:r>
        <w:rPr>
          <w:rFonts w:ascii="Times New Roman" w:hAnsi="Times New Roman" w:cs="Times New Roman"/>
          <w:sz w:val="24"/>
          <w:szCs w:val="24"/>
        </w:rPr>
        <w:t>al Pharmacology, 87(2), 237-255</w:t>
      </w:r>
      <w:r w:rsidR="00B006F2" w:rsidRPr="00B006F2">
        <w:rPr>
          <w:rFonts w:ascii="Times New Roman" w:hAnsi="Times New Roman" w:cs="Times New Roman"/>
          <w:sz w:val="24"/>
          <w:szCs w:val="24"/>
        </w:rPr>
        <w:t>.</w:t>
      </w:r>
    </w:p>
    <w:p w14:paraId="211EF541" w14:textId="05DC440D" w:rsidR="00B006F2" w:rsidRPr="00B006F2" w:rsidRDefault="00A12DBD" w:rsidP="005746CA">
      <w:pPr>
        <w:numPr>
          <w:ilvl w:val="0"/>
          <w:numId w:val="1"/>
        </w:numPr>
        <w:spacing w:after="0"/>
        <w:jc w:val="both"/>
        <w:rPr>
          <w:rFonts w:ascii="Times New Roman" w:hAnsi="Times New Roman" w:cs="Times New Roman"/>
          <w:sz w:val="24"/>
          <w:szCs w:val="24"/>
        </w:rPr>
      </w:pPr>
      <w:proofErr w:type="spellStart"/>
      <w:r w:rsidRPr="00A12DBD">
        <w:rPr>
          <w:rFonts w:ascii="Times New Roman" w:hAnsi="Times New Roman" w:cs="Times New Roman"/>
          <w:sz w:val="24"/>
          <w:szCs w:val="24"/>
        </w:rPr>
        <w:t>Cacabelos</w:t>
      </w:r>
      <w:proofErr w:type="spellEnd"/>
      <w:r w:rsidRPr="00A12DBD">
        <w:rPr>
          <w:rFonts w:ascii="Times New Roman" w:hAnsi="Times New Roman" w:cs="Times New Roman"/>
          <w:sz w:val="24"/>
          <w:szCs w:val="24"/>
        </w:rPr>
        <w:t xml:space="preserve">, R., Naidoo, V., </w:t>
      </w:r>
      <w:proofErr w:type="spellStart"/>
      <w:r w:rsidRPr="00A12DBD">
        <w:rPr>
          <w:rFonts w:ascii="Times New Roman" w:hAnsi="Times New Roman" w:cs="Times New Roman"/>
          <w:sz w:val="24"/>
          <w:szCs w:val="24"/>
        </w:rPr>
        <w:t>Corzo</w:t>
      </w:r>
      <w:proofErr w:type="spellEnd"/>
      <w:r w:rsidRPr="00A12DBD">
        <w:rPr>
          <w:rFonts w:ascii="Times New Roman" w:hAnsi="Times New Roman" w:cs="Times New Roman"/>
          <w:sz w:val="24"/>
          <w:szCs w:val="24"/>
        </w:rPr>
        <w:t xml:space="preserve">, L., </w:t>
      </w:r>
      <w:proofErr w:type="spellStart"/>
      <w:r w:rsidRPr="00A12DBD">
        <w:rPr>
          <w:rFonts w:ascii="Times New Roman" w:hAnsi="Times New Roman" w:cs="Times New Roman"/>
          <w:sz w:val="24"/>
          <w:szCs w:val="24"/>
        </w:rPr>
        <w:t>Cacabelos</w:t>
      </w:r>
      <w:proofErr w:type="spellEnd"/>
      <w:r w:rsidRPr="00A12DBD">
        <w:rPr>
          <w:rFonts w:ascii="Times New Roman" w:hAnsi="Times New Roman" w:cs="Times New Roman"/>
          <w:sz w:val="24"/>
          <w:szCs w:val="24"/>
        </w:rPr>
        <w:t xml:space="preserve">, N., &amp; </w:t>
      </w:r>
      <w:proofErr w:type="spellStart"/>
      <w:r w:rsidRPr="00A12DBD">
        <w:rPr>
          <w:rFonts w:ascii="Times New Roman" w:hAnsi="Times New Roman" w:cs="Times New Roman"/>
          <w:sz w:val="24"/>
          <w:szCs w:val="24"/>
        </w:rPr>
        <w:t>Carril</w:t>
      </w:r>
      <w:proofErr w:type="spellEnd"/>
      <w:r w:rsidRPr="00A12DBD">
        <w:rPr>
          <w:rFonts w:ascii="Times New Roman" w:hAnsi="Times New Roman" w:cs="Times New Roman"/>
          <w:sz w:val="24"/>
          <w:szCs w:val="24"/>
        </w:rPr>
        <w:t xml:space="preserve">, J. C. (2021). </w:t>
      </w:r>
      <w:proofErr w:type="spellStart"/>
      <w:r w:rsidRPr="00A12DBD">
        <w:rPr>
          <w:rFonts w:ascii="Times New Roman" w:hAnsi="Times New Roman" w:cs="Times New Roman"/>
          <w:sz w:val="24"/>
          <w:szCs w:val="24"/>
        </w:rPr>
        <w:t>Genophenotypic</w:t>
      </w:r>
      <w:proofErr w:type="spellEnd"/>
      <w:r w:rsidRPr="00A12DBD">
        <w:rPr>
          <w:rFonts w:ascii="Times New Roman" w:hAnsi="Times New Roman" w:cs="Times New Roman"/>
          <w:sz w:val="24"/>
          <w:szCs w:val="24"/>
        </w:rPr>
        <w:t xml:space="preserve"> factors and pharmacogenomics in adverse drug reactions. International journal of mo</w:t>
      </w:r>
      <w:r>
        <w:rPr>
          <w:rFonts w:ascii="Times New Roman" w:hAnsi="Times New Roman" w:cs="Times New Roman"/>
          <w:sz w:val="24"/>
          <w:szCs w:val="24"/>
        </w:rPr>
        <w:t>lecular sciences, 22(24), 13302</w:t>
      </w:r>
      <w:r w:rsidR="00B006F2" w:rsidRPr="00B006F2">
        <w:rPr>
          <w:rFonts w:ascii="Times New Roman" w:hAnsi="Times New Roman" w:cs="Times New Roman"/>
          <w:sz w:val="24"/>
          <w:szCs w:val="24"/>
        </w:rPr>
        <w:t>.</w:t>
      </w:r>
    </w:p>
    <w:p w14:paraId="3BB38559" w14:textId="60F5A85C" w:rsidR="00B006F2" w:rsidRPr="00B006F2" w:rsidRDefault="00A12DBD" w:rsidP="005746CA">
      <w:pPr>
        <w:numPr>
          <w:ilvl w:val="0"/>
          <w:numId w:val="1"/>
        </w:numPr>
        <w:spacing w:after="0"/>
        <w:jc w:val="both"/>
        <w:rPr>
          <w:rFonts w:ascii="Times New Roman" w:hAnsi="Times New Roman" w:cs="Times New Roman"/>
          <w:sz w:val="24"/>
          <w:szCs w:val="24"/>
        </w:rPr>
      </w:pPr>
      <w:r w:rsidRPr="00A12DBD">
        <w:rPr>
          <w:rFonts w:ascii="Times New Roman" w:hAnsi="Times New Roman" w:cs="Times New Roman"/>
          <w:sz w:val="24"/>
          <w:szCs w:val="24"/>
        </w:rPr>
        <w:t xml:space="preserve">Abraham, G., Rutten-Jacobs, L., &amp; Inouye, M. (2021). Risk prediction using polygenic risk scores for prevention of stroke and other </w:t>
      </w:r>
      <w:r>
        <w:rPr>
          <w:rFonts w:ascii="Times New Roman" w:hAnsi="Times New Roman" w:cs="Times New Roman"/>
          <w:sz w:val="24"/>
          <w:szCs w:val="24"/>
        </w:rPr>
        <w:t>cardiovascular diseases. Stroke</w:t>
      </w:r>
      <w:r w:rsidR="00B006F2" w:rsidRPr="00B006F2">
        <w:rPr>
          <w:rFonts w:ascii="Times New Roman" w:hAnsi="Times New Roman" w:cs="Times New Roman"/>
          <w:sz w:val="24"/>
          <w:szCs w:val="24"/>
        </w:rPr>
        <w:t>.</w:t>
      </w:r>
    </w:p>
    <w:p w14:paraId="710F6CCA" w14:textId="21809701" w:rsidR="00B006F2" w:rsidRPr="00B006F2" w:rsidRDefault="00A12DBD" w:rsidP="005746CA">
      <w:pPr>
        <w:numPr>
          <w:ilvl w:val="0"/>
          <w:numId w:val="1"/>
        </w:numPr>
        <w:spacing w:after="0"/>
        <w:jc w:val="both"/>
        <w:rPr>
          <w:rFonts w:ascii="Times New Roman" w:hAnsi="Times New Roman" w:cs="Times New Roman"/>
          <w:sz w:val="24"/>
          <w:szCs w:val="24"/>
        </w:rPr>
      </w:pPr>
      <w:r w:rsidRPr="00A12DBD">
        <w:rPr>
          <w:rFonts w:ascii="Times New Roman" w:hAnsi="Times New Roman" w:cs="Times New Roman"/>
          <w:sz w:val="24"/>
          <w:szCs w:val="24"/>
        </w:rPr>
        <w:t xml:space="preserve">Truong, B., Hull, L. E., </w:t>
      </w:r>
      <w:proofErr w:type="spellStart"/>
      <w:r w:rsidRPr="00A12DBD">
        <w:rPr>
          <w:rFonts w:ascii="Times New Roman" w:hAnsi="Times New Roman" w:cs="Times New Roman"/>
          <w:sz w:val="24"/>
          <w:szCs w:val="24"/>
        </w:rPr>
        <w:t>Ruan</w:t>
      </w:r>
      <w:proofErr w:type="spellEnd"/>
      <w:r w:rsidRPr="00A12DBD">
        <w:rPr>
          <w:rFonts w:ascii="Times New Roman" w:hAnsi="Times New Roman" w:cs="Times New Roman"/>
          <w:sz w:val="24"/>
          <w:szCs w:val="24"/>
        </w:rPr>
        <w:t>, Y., Huang, Q. Q., Hornsby, W., Martin, H., ... &amp; Natarajan, P. (2024). Integrative polygenic risk score improves the prediction accuracy of complex traits an</w:t>
      </w:r>
      <w:r>
        <w:rPr>
          <w:rFonts w:ascii="Times New Roman" w:hAnsi="Times New Roman" w:cs="Times New Roman"/>
          <w:sz w:val="24"/>
          <w:szCs w:val="24"/>
        </w:rPr>
        <w:t>d diseases. Cell Genomics, 4(4)</w:t>
      </w:r>
      <w:r w:rsidR="00B006F2" w:rsidRPr="00B006F2">
        <w:rPr>
          <w:rFonts w:ascii="Times New Roman" w:hAnsi="Times New Roman" w:cs="Times New Roman"/>
          <w:sz w:val="24"/>
          <w:szCs w:val="24"/>
        </w:rPr>
        <w:t>.</w:t>
      </w:r>
    </w:p>
    <w:p w14:paraId="77CD69D4" w14:textId="792E4458" w:rsidR="00B006F2" w:rsidRPr="00B006F2" w:rsidRDefault="00A12DBD" w:rsidP="005746CA">
      <w:pPr>
        <w:numPr>
          <w:ilvl w:val="0"/>
          <w:numId w:val="1"/>
        </w:numPr>
        <w:spacing w:after="0"/>
        <w:jc w:val="both"/>
        <w:rPr>
          <w:rFonts w:ascii="Times New Roman" w:hAnsi="Times New Roman" w:cs="Times New Roman"/>
          <w:sz w:val="24"/>
          <w:szCs w:val="24"/>
        </w:rPr>
      </w:pPr>
      <w:r w:rsidRPr="00A12DBD">
        <w:rPr>
          <w:rFonts w:ascii="Times New Roman" w:hAnsi="Times New Roman" w:cs="Times New Roman"/>
          <w:sz w:val="24"/>
          <w:szCs w:val="24"/>
        </w:rPr>
        <w:t xml:space="preserve">Chen, A. Y. A., Yuan, T. H., Huang, J. H., Wang, Y. B., Hung, T. M., Chen, C. Y., ... &amp; Chen, P. L. (2024). Toward Automatic Variant Interpretation: Discordant Genetic Interpretation </w:t>
      </w:r>
      <w:r w:rsidR="00F93363" w:rsidRPr="00A12DBD">
        <w:rPr>
          <w:rFonts w:ascii="Times New Roman" w:hAnsi="Times New Roman" w:cs="Times New Roman"/>
          <w:sz w:val="24"/>
          <w:szCs w:val="24"/>
        </w:rPr>
        <w:t>across</w:t>
      </w:r>
      <w:r w:rsidRPr="00A12DBD">
        <w:rPr>
          <w:rFonts w:ascii="Times New Roman" w:hAnsi="Times New Roman" w:cs="Times New Roman"/>
          <w:sz w:val="24"/>
          <w:szCs w:val="24"/>
        </w:rPr>
        <w:t xml:space="preserve"> Variant Annotations for </w:t>
      </w:r>
      <w:proofErr w:type="spellStart"/>
      <w:r w:rsidRPr="00A12DBD">
        <w:rPr>
          <w:rFonts w:ascii="Times New Roman" w:hAnsi="Times New Roman" w:cs="Times New Roman"/>
          <w:sz w:val="24"/>
          <w:szCs w:val="24"/>
        </w:rPr>
        <w:t>ClinVar</w:t>
      </w:r>
      <w:proofErr w:type="spellEnd"/>
      <w:r w:rsidRPr="00A12DBD">
        <w:rPr>
          <w:rFonts w:ascii="Times New Roman" w:hAnsi="Times New Roman" w:cs="Times New Roman"/>
          <w:sz w:val="24"/>
          <w:szCs w:val="24"/>
        </w:rPr>
        <w:t xml:space="preserve"> Pathog</w:t>
      </w:r>
      <w:r>
        <w:rPr>
          <w:rFonts w:ascii="Times New Roman" w:hAnsi="Times New Roman" w:cs="Times New Roman"/>
          <w:sz w:val="24"/>
          <w:szCs w:val="24"/>
        </w:rPr>
        <w:t xml:space="preserve">enic Variants. </w:t>
      </w:r>
      <w:proofErr w:type="spellStart"/>
      <w:r>
        <w:rPr>
          <w:rFonts w:ascii="Times New Roman" w:hAnsi="Times New Roman" w:cs="Times New Roman"/>
          <w:sz w:val="24"/>
          <w:szCs w:val="24"/>
        </w:rPr>
        <w:t>bioRxiv</w:t>
      </w:r>
      <w:proofErr w:type="spellEnd"/>
      <w:r>
        <w:rPr>
          <w:rFonts w:ascii="Times New Roman" w:hAnsi="Times New Roman" w:cs="Times New Roman"/>
          <w:sz w:val="24"/>
          <w:szCs w:val="24"/>
        </w:rPr>
        <w:t>, 2024-10</w:t>
      </w:r>
      <w:r w:rsidR="00B006F2" w:rsidRPr="00B006F2">
        <w:rPr>
          <w:rFonts w:ascii="Times New Roman" w:hAnsi="Times New Roman" w:cs="Times New Roman"/>
          <w:sz w:val="24"/>
          <w:szCs w:val="24"/>
        </w:rPr>
        <w:t>.</w:t>
      </w:r>
    </w:p>
    <w:p w14:paraId="1E61F250" w14:textId="6ED94DEF" w:rsidR="00B006F2" w:rsidRPr="00B006F2" w:rsidRDefault="00F93363" w:rsidP="005746CA">
      <w:pPr>
        <w:numPr>
          <w:ilvl w:val="0"/>
          <w:numId w:val="1"/>
        </w:numPr>
        <w:spacing w:after="0"/>
        <w:jc w:val="both"/>
        <w:rPr>
          <w:rFonts w:ascii="Times New Roman" w:hAnsi="Times New Roman" w:cs="Times New Roman"/>
          <w:sz w:val="24"/>
          <w:szCs w:val="24"/>
        </w:rPr>
      </w:pPr>
      <w:r w:rsidRPr="00F93363">
        <w:rPr>
          <w:rFonts w:ascii="Times New Roman" w:hAnsi="Times New Roman" w:cs="Times New Roman"/>
          <w:sz w:val="24"/>
          <w:szCs w:val="24"/>
        </w:rPr>
        <w:t xml:space="preserve">Clark, A. J., &amp; </w:t>
      </w:r>
      <w:proofErr w:type="spellStart"/>
      <w:r w:rsidRPr="00F93363">
        <w:rPr>
          <w:rFonts w:ascii="Times New Roman" w:hAnsi="Times New Roman" w:cs="Times New Roman"/>
          <w:sz w:val="24"/>
          <w:szCs w:val="24"/>
        </w:rPr>
        <w:t>Lillard</w:t>
      </w:r>
      <w:proofErr w:type="spellEnd"/>
      <w:r w:rsidRPr="00F93363">
        <w:rPr>
          <w:rFonts w:ascii="Times New Roman" w:hAnsi="Times New Roman" w:cs="Times New Roman"/>
          <w:sz w:val="24"/>
          <w:szCs w:val="24"/>
        </w:rPr>
        <w:t xml:space="preserve"> Jr, J. W. (2024). A Comprehensive Review of Bioinformatics Tools for Genomic Biomarker Discovery Driving Precisi</w:t>
      </w:r>
      <w:r>
        <w:rPr>
          <w:rFonts w:ascii="Times New Roman" w:hAnsi="Times New Roman" w:cs="Times New Roman"/>
          <w:sz w:val="24"/>
          <w:szCs w:val="24"/>
        </w:rPr>
        <w:t>on Oncology. Genes, 15(8), 1036</w:t>
      </w:r>
      <w:r w:rsidR="00B006F2" w:rsidRPr="00B006F2">
        <w:rPr>
          <w:rFonts w:ascii="Times New Roman" w:hAnsi="Times New Roman" w:cs="Times New Roman"/>
          <w:sz w:val="24"/>
          <w:szCs w:val="24"/>
        </w:rPr>
        <w:t>.</w:t>
      </w:r>
    </w:p>
    <w:p w14:paraId="2E99AA20" w14:textId="712F31BA" w:rsidR="00B006F2" w:rsidRPr="00B006F2" w:rsidRDefault="00F93363" w:rsidP="005746CA">
      <w:pPr>
        <w:numPr>
          <w:ilvl w:val="0"/>
          <w:numId w:val="1"/>
        </w:numPr>
        <w:spacing w:after="0"/>
        <w:jc w:val="both"/>
        <w:rPr>
          <w:rFonts w:ascii="Times New Roman" w:hAnsi="Times New Roman" w:cs="Times New Roman"/>
          <w:sz w:val="24"/>
          <w:szCs w:val="24"/>
        </w:rPr>
      </w:pPr>
      <w:proofErr w:type="spellStart"/>
      <w:r w:rsidRPr="00F93363">
        <w:rPr>
          <w:rFonts w:ascii="Times New Roman" w:hAnsi="Times New Roman" w:cs="Times New Roman"/>
          <w:sz w:val="24"/>
          <w:szCs w:val="24"/>
        </w:rPr>
        <w:t>Chaudhari</w:t>
      </w:r>
      <w:proofErr w:type="spellEnd"/>
      <w:r w:rsidRPr="00F93363">
        <w:rPr>
          <w:rFonts w:ascii="Times New Roman" w:hAnsi="Times New Roman" w:cs="Times New Roman"/>
          <w:sz w:val="24"/>
          <w:szCs w:val="24"/>
        </w:rPr>
        <w:t xml:space="preserve">, J. K., Pant, S., </w:t>
      </w:r>
      <w:proofErr w:type="spellStart"/>
      <w:r w:rsidRPr="00F93363">
        <w:rPr>
          <w:rFonts w:ascii="Times New Roman" w:hAnsi="Times New Roman" w:cs="Times New Roman"/>
          <w:sz w:val="24"/>
          <w:szCs w:val="24"/>
        </w:rPr>
        <w:t>Jha</w:t>
      </w:r>
      <w:proofErr w:type="spellEnd"/>
      <w:r w:rsidRPr="00F93363">
        <w:rPr>
          <w:rFonts w:ascii="Times New Roman" w:hAnsi="Times New Roman" w:cs="Times New Roman"/>
          <w:sz w:val="24"/>
          <w:szCs w:val="24"/>
        </w:rPr>
        <w:t>, R., Pathak, R. K., &amp; Singh, D. B. (2024). Biological big-data sources, problems of storage, computational issues, and applications: a comprehensive review. Knowledg</w:t>
      </w:r>
      <w:r>
        <w:rPr>
          <w:rFonts w:ascii="Times New Roman" w:hAnsi="Times New Roman" w:cs="Times New Roman"/>
          <w:sz w:val="24"/>
          <w:szCs w:val="24"/>
        </w:rPr>
        <w:t>e and Information Systems, 1-51</w:t>
      </w:r>
      <w:r w:rsidR="00B006F2" w:rsidRPr="00B006F2">
        <w:rPr>
          <w:rFonts w:ascii="Times New Roman" w:hAnsi="Times New Roman" w:cs="Times New Roman"/>
          <w:sz w:val="24"/>
          <w:szCs w:val="24"/>
        </w:rPr>
        <w:t>.</w:t>
      </w:r>
    </w:p>
    <w:p w14:paraId="582056E7" w14:textId="21D6CBF4" w:rsidR="00B006F2" w:rsidRPr="00B006F2" w:rsidRDefault="00F93363" w:rsidP="005746CA">
      <w:pPr>
        <w:numPr>
          <w:ilvl w:val="0"/>
          <w:numId w:val="1"/>
        </w:numPr>
        <w:spacing w:after="0"/>
        <w:jc w:val="both"/>
        <w:rPr>
          <w:rFonts w:ascii="Times New Roman" w:hAnsi="Times New Roman" w:cs="Times New Roman"/>
          <w:sz w:val="24"/>
          <w:szCs w:val="24"/>
        </w:rPr>
      </w:pPr>
      <w:proofErr w:type="spellStart"/>
      <w:r w:rsidRPr="00F93363">
        <w:rPr>
          <w:rFonts w:ascii="Times New Roman" w:hAnsi="Times New Roman" w:cs="Times New Roman"/>
          <w:sz w:val="24"/>
          <w:szCs w:val="24"/>
        </w:rPr>
        <w:lastRenderedPageBreak/>
        <w:t>Garmire</w:t>
      </w:r>
      <w:proofErr w:type="spellEnd"/>
      <w:r w:rsidRPr="00F93363">
        <w:rPr>
          <w:rFonts w:ascii="Times New Roman" w:hAnsi="Times New Roman" w:cs="Times New Roman"/>
          <w:sz w:val="24"/>
          <w:szCs w:val="24"/>
        </w:rPr>
        <w:t xml:space="preserve">, L. X., Li, Y., Huang, Q., Xu, C., </w:t>
      </w:r>
      <w:proofErr w:type="spellStart"/>
      <w:r w:rsidRPr="00F93363">
        <w:rPr>
          <w:rFonts w:ascii="Times New Roman" w:hAnsi="Times New Roman" w:cs="Times New Roman"/>
          <w:sz w:val="24"/>
          <w:szCs w:val="24"/>
        </w:rPr>
        <w:t>Teichmann</w:t>
      </w:r>
      <w:proofErr w:type="spellEnd"/>
      <w:r w:rsidRPr="00F93363">
        <w:rPr>
          <w:rFonts w:ascii="Times New Roman" w:hAnsi="Times New Roman" w:cs="Times New Roman"/>
          <w:sz w:val="24"/>
          <w:szCs w:val="24"/>
        </w:rPr>
        <w:t xml:space="preserve">, S. A., Kaminski, N., ... &amp; </w:t>
      </w:r>
      <w:proofErr w:type="spellStart"/>
      <w:r w:rsidRPr="00F93363">
        <w:rPr>
          <w:rFonts w:ascii="Times New Roman" w:hAnsi="Times New Roman" w:cs="Times New Roman"/>
          <w:sz w:val="24"/>
          <w:szCs w:val="24"/>
        </w:rPr>
        <w:t>Teschendorff</w:t>
      </w:r>
      <w:proofErr w:type="spellEnd"/>
      <w:r w:rsidRPr="00F93363">
        <w:rPr>
          <w:rFonts w:ascii="Times New Roman" w:hAnsi="Times New Roman" w:cs="Times New Roman"/>
          <w:sz w:val="24"/>
          <w:szCs w:val="24"/>
        </w:rPr>
        <w:t>, A. E. (2024). Challenges and perspectives in computational deconvolution of genomics data.</w:t>
      </w:r>
      <w:r>
        <w:rPr>
          <w:rFonts w:ascii="Times New Roman" w:hAnsi="Times New Roman" w:cs="Times New Roman"/>
          <w:sz w:val="24"/>
          <w:szCs w:val="24"/>
        </w:rPr>
        <w:t xml:space="preserve"> Nature Methods, 21(3), 391-400</w:t>
      </w:r>
      <w:r w:rsidR="00B006F2" w:rsidRPr="00B006F2">
        <w:rPr>
          <w:rFonts w:ascii="Times New Roman" w:hAnsi="Times New Roman" w:cs="Times New Roman"/>
          <w:sz w:val="24"/>
          <w:szCs w:val="24"/>
        </w:rPr>
        <w:t>.</w:t>
      </w:r>
    </w:p>
    <w:p w14:paraId="6BB2CE7B" w14:textId="2C631C74" w:rsidR="00B006F2" w:rsidRPr="00B006F2" w:rsidRDefault="00F93363" w:rsidP="005746CA">
      <w:pPr>
        <w:numPr>
          <w:ilvl w:val="0"/>
          <w:numId w:val="1"/>
        </w:numPr>
        <w:spacing w:after="0"/>
        <w:jc w:val="both"/>
        <w:rPr>
          <w:rFonts w:ascii="Times New Roman" w:hAnsi="Times New Roman" w:cs="Times New Roman"/>
          <w:sz w:val="24"/>
          <w:szCs w:val="24"/>
        </w:rPr>
      </w:pPr>
      <w:proofErr w:type="spellStart"/>
      <w:r w:rsidRPr="00F93363">
        <w:rPr>
          <w:rFonts w:ascii="Times New Roman" w:hAnsi="Times New Roman" w:cs="Times New Roman"/>
          <w:sz w:val="24"/>
          <w:szCs w:val="24"/>
        </w:rPr>
        <w:t>Udegbe</w:t>
      </w:r>
      <w:proofErr w:type="spellEnd"/>
      <w:r w:rsidRPr="00F93363">
        <w:rPr>
          <w:rFonts w:ascii="Times New Roman" w:hAnsi="Times New Roman" w:cs="Times New Roman"/>
          <w:sz w:val="24"/>
          <w:szCs w:val="24"/>
        </w:rPr>
        <w:t xml:space="preserve">, F. C., </w:t>
      </w:r>
      <w:proofErr w:type="spellStart"/>
      <w:r w:rsidRPr="00F93363">
        <w:rPr>
          <w:rFonts w:ascii="Times New Roman" w:hAnsi="Times New Roman" w:cs="Times New Roman"/>
          <w:sz w:val="24"/>
          <w:szCs w:val="24"/>
        </w:rPr>
        <w:t>Ebulue</w:t>
      </w:r>
      <w:proofErr w:type="spellEnd"/>
      <w:r w:rsidRPr="00F93363">
        <w:rPr>
          <w:rFonts w:ascii="Times New Roman" w:hAnsi="Times New Roman" w:cs="Times New Roman"/>
          <w:sz w:val="24"/>
          <w:szCs w:val="24"/>
        </w:rPr>
        <w:t xml:space="preserve">, O. R., </w:t>
      </w:r>
      <w:proofErr w:type="spellStart"/>
      <w:r w:rsidRPr="00F93363">
        <w:rPr>
          <w:rFonts w:ascii="Times New Roman" w:hAnsi="Times New Roman" w:cs="Times New Roman"/>
          <w:sz w:val="24"/>
          <w:szCs w:val="24"/>
        </w:rPr>
        <w:t>Ebulue</w:t>
      </w:r>
      <w:proofErr w:type="spellEnd"/>
      <w:r w:rsidRPr="00F93363">
        <w:rPr>
          <w:rFonts w:ascii="Times New Roman" w:hAnsi="Times New Roman" w:cs="Times New Roman"/>
          <w:sz w:val="24"/>
          <w:szCs w:val="24"/>
        </w:rPr>
        <w:t xml:space="preserve">, C. C., &amp; </w:t>
      </w:r>
      <w:proofErr w:type="spellStart"/>
      <w:r w:rsidRPr="00F93363">
        <w:rPr>
          <w:rFonts w:ascii="Times New Roman" w:hAnsi="Times New Roman" w:cs="Times New Roman"/>
          <w:sz w:val="24"/>
          <w:szCs w:val="24"/>
        </w:rPr>
        <w:t>Ekesiobi</w:t>
      </w:r>
      <w:proofErr w:type="spellEnd"/>
      <w:r w:rsidRPr="00F93363">
        <w:rPr>
          <w:rFonts w:ascii="Times New Roman" w:hAnsi="Times New Roman" w:cs="Times New Roman"/>
          <w:sz w:val="24"/>
          <w:szCs w:val="24"/>
        </w:rPr>
        <w:t>, C. S. (2024). AI's impact on personalized medicine: Tailoring treatments for improved health outcomes. Engineering Science &amp; Tech</w:t>
      </w:r>
      <w:r>
        <w:rPr>
          <w:rFonts w:ascii="Times New Roman" w:hAnsi="Times New Roman" w:cs="Times New Roman"/>
          <w:sz w:val="24"/>
          <w:szCs w:val="24"/>
        </w:rPr>
        <w:t>nology Journal, 5(4), 1386-1394</w:t>
      </w:r>
      <w:r w:rsidR="00B006F2" w:rsidRPr="00B006F2">
        <w:rPr>
          <w:rFonts w:ascii="Times New Roman" w:hAnsi="Times New Roman" w:cs="Times New Roman"/>
          <w:sz w:val="24"/>
          <w:szCs w:val="24"/>
        </w:rPr>
        <w:t>.</w:t>
      </w:r>
    </w:p>
    <w:p w14:paraId="45A83A79" w14:textId="7F8B6403" w:rsidR="00B006F2" w:rsidRPr="00B006F2" w:rsidRDefault="00F93363" w:rsidP="005746CA">
      <w:pPr>
        <w:numPr>
          <w:ilvl w:val="0"/>
          <w:numId w:val="1"/>
        </w:numPr>
        <w:spacing w:after="0"/>
        <w:jc w:val="both"/>
        <w:rPr>
          <w:rFonts w:ascii="Times New Roman" w:hAnsi="Times New Roman" w:cs="Times New Roman"/>
          <w:sz w:val="24"/>
          <w:szCs w:val="24"/>
        </w:rPr>
      </w:pPr>
      <w:proofErr w:type="spellStart"/>
      <w:r w:rsidRPr="00F93363">
        <w:rPr>
          <w:rFonts w:ascii="Times New Roman" w:hAnsi="Times New Roman" w:cs="Times New Roman"/>
          <w:sz w:val="24"/>
          <w:szCs w:val="24"/>
        </w:rPr>
        <w:t>Hakami</w:t>
      </w:r>
      <w:proofErr w:type="spellEnd"/>
      <w:r w:rsidRPr="00F93363">
        <w:rPr>
          <w:rFonts w:ascii="Times New Roman" w:hAnsi="Times New Roman" w:cs="Times New Roman"/>
          <w:sz w:val="24"/>
          <w:szCs w:val="24"/>
        </w:rPr>
        <w:t>, M. A. (2024). Harnessing machine learning potential for personalised drug design and overcoming drug resistance. Journal of</w:t>
      </w:r>
      <w:r>
        <w:rPr>
          <w:rFonts w:ascii="Times New Roman" w:hAnsi="Times New Roman" w:cs="Times New Roman"/>
          <w:sz w:val="24"/>
          <w:szCs w:val="24"/>
        </w:rPr>
        <w:t xml:space="preserve"> Drug Targeting, 32(8), 918-930</w:t>
      </w:r>
      <w:r w:rsidR="00B006F2" w:rsidRPr="00B006F2">
        <w:rPr>
          <w:rFonts w:ascii="Times New Roman" w:hAnsi="Times New Roman" w:cs="Times New Roman"/>
          <w:sz w:val="24"/>
          <w:szCs w:val="24"/>
        </w:rPr>
        <w:t>.</w:t>
      </w:r>
    </w:p>
    <w:p w14:paraId="61D7FC1C" w14:textId="3BEC5638" w:rsidR="00B006F2" w:rsidRPr="00B006F2" w:rsidRDefault="00F93363" w:rsidP="005746CA">
      <w:pPr>
        <w:numPr>
          <w:ilvl w:val="0"/>
          <w:numId w:val="1"/>
        </w:numPr>
        <w:spacing w:after="0"/>
        <w:jc w:val="both"/>
        <w:rPr>
          <w:rFonts w:ascii="Times New Roman" w:hAnsi="Times New Roman" w:cs="Times New Roman"/>
          <w:sz w:val="24"/>
          <w:szCs w:val="24"/>
        </w:rPr>
      </w:pPr>
      <w:proofErr w:type="spellStart"/>
      <w:r w:rsidRPr="00F93363">
        <w:rPr>
          <w:rFonts w:ascii="Times New Roman" w:hAnsi="Times New Roman" w:cs="Times New Roman"/>
          <w:sz w:val="24"/>
          <w:szCs w:val="24"/>
        </w:rPr>
        <w:t>Deepali</w:t>
      </w:r>
      <w:proofErr w:type="spellEnd"/>
      <w:r w:rsidRPr="00F93363">
        <w:rPr>
          <w:rFonts w:ascii="Times New Roman" w:hAnsi="Times New Roman" w:cs="Times New Roman"/>
          <w:sz w:val="24"/>
          <w:szCs w:val="24"/>
        </w:rPr>
        <w:t xml:space="preserve">, </w:t>
      </w:r>
      <w:proofErr w:type="spellStart"/>
      <w:r w:rsidRPr="00F93363">
        <w:rPr>
          <w:rFonts w:ascii="Times New Roman" w:hAnsi="Times New Roman" w:cs="Times New Roman"/>
          <w:sz w:val="24"/>
          <w:szCs w:val="24"/>
        </w:rPr>
        <w:t>Goel</w:t>
      </w:r>
      <w:proofErr w:type="spellEnd"/>
      <w:r w:rsidRPr="00F93363">
        <w:rPr>
          <w:rFonts w:ascii="Times New Roman" w:hAnsi="Times New Roman" w:cs="Times New Roman"/>
          <w:sz w:val="24"/>
          <w:szCs w:val="24"/>
        </w:rPr>
        <w:t xml:space="preserve">, N., &amp; </w:t>
      </w:r>
      <w:proofErr w:type="spellStart"/>
      <w:r w:rsidRPr="00F93363">
        <w:rPr>
          <w:rFonts w:ascii="Times New Roman" w:hAnsi="Times New Roman" w:cs="Times New Roman"/>
          <w:sz w:val="24"/>
          <w:szCs w:val="24"/>
        </w:rPr>
        <w:t>Khandnor</w:t>
      </w:r>
      <w:proofErr w:type="spellEnd"/>
      <w:r w:rsidRPr="00F93363">
        <w:rPr>
          <w:rFonts w:ascii="Times New Roman" w:hAnsi="Times New Roman" w:cs="Times New Roman"/>
          <w:sz w:val="24"/>
          <w:szCs w:val="24"/>
        </w:rPr>
        <w:t>, P. (2024). Advances in AI-based genomic data analysis for cancer survival prediction. Multimed</w:t>
      </w:r>
      <w:r>
        <w:rPr>
          <w:rFonts w:ascii="Times New Roman" w:hAnsi="Times New Roman" w:cs="Times New Roman"/>
          <w:sz w:val="24"/>
          <w:szCs w:val="24"/>
        </w:rPr>
        <w:t>ia Tools and Applications, 1-28</w:t>
      </w:r>
      <w:r w:rsidR="00B006F2" w:rsidRPr="00B006F2">
        <w:rPr>
          <w:rFonts w:ascii="Times New Roman" w:hAnsi="Times New Roman" w:cs="Times New Roman"/>
          <w:sz w:val="24"/>
          <w:szCs w:val="24"/>
        </w:rPr>
        <w:t>.</w:t>
      </w:r>
    </w:p>
    <w:p w14:paraId="35EFBB4E" w14:textId="7DA50A27" w:rsidR="00B006F2" w:rsidRPr="00B006F2" w:rsidRDefault="00F93363" w:rsidP="005746CA">
      <w:pPr>
        <w:numPr>
          <w:ilvl w:val="0"/>
          <w:numId w:val="1"/>
        </w:numPr>
        <w:spacing w:after="0"/>
        <w:jc w:val="both"/>
        <w:rPr>
          <w:rFonts w:ascii="Times New Roman" w:hAnsi="Times New Roman" w:cs="Times New Roman"/>
          <w:sz w:val="24"/>
          <w:szCs w:val="24"/>
        </w:rPr>
      </w:pPr>
      <w:r w:rsidRPr="00F93363">
        <w:rPr>
          <w:rFonts w:ascii="Times New Roman" w:hAnsi="Times New Roman" w:cs="Times New Roman"/>
          <w:sz w:val="24"/>
          <w:szCs w:val="24"/>
        </w:rPr>
        <w:t xml:space="preserve">Sun, L., Lai, M., </w:t>
      </w:r>
      <w:proofErr w:type="spellStart"/>
      <w:r w:rsidRPr="00F93363">
        <w:rPr>
          <w:rFonts w:ascii="Times New Roman" w:hAnsi="Times New Roman" w:cs="Times New Roman"/>
          <w:sz w:val="24"/>
          <w:szCs w:val="24"/>
        </w:rPr>
        <w:t>Ghouri</w:t>
      </w:r>
      <w:proofErr w:type="spellEnd"/>
      <w:r w:rsidRPr="00F93363">
        <w:rPr>
          <w:rFonts w:ascii="Times New Roman" w:hAnsi="Times New Roman" w:cs="Times New Roman"/>
          <w:sz w:val="24"/>
          <w:szCs w:val="24"/>
        </w:rPr>
        <w:t>, F., Nawaz, M. A., Ali, F., Baloch, F. S., ... &amp; Shahid, M. Q. (2024). Modern Plant Breeding Techniques in Crop Improvement and Genetic Diversity: From Molecular Markers and Gene Editing to Artificial Intelligence—A Critical Review. Plants, 13</w:t>
      </w:r>
      <w:r>
        <w:rPr>
          <w:rFonts w:ascii="Times New Roman" w:hAnsi="Times New Roman" w:cs="Times New Roman"/>
          <w:sz w:val="24"/>
          <w:szCs w:val="24"/>
        </w:rPr>
        <w:t>(19), 2676</w:t>
      </w:r>
      <w:r w:rsidR="00B006F2" w:rsidRPr="00B006F2">
        <w:rPr>
          <w:rFonts w:ascii="Times New Roman" w:hAnsi="Times New Roman" w:cs="Times New Roman"/>
          <w:sz w:val="24"/>
          <w:szCs w:val="24"/>
        </w:rPr>
        <w:t>.</w:t>
      </w:r>
    </w:p>
    <w:p w14:paraId="48F15FD9" w14:textId="4F59089B" w:rsidR="00B006F2" w:rsidRPr="00B006F2" w:rsidRDefault="00F93363" w:rsidP="005746CA">
      <w:pPr>
        <w:numPr>
          <w:ilvl w:val="0"/>
          <w:numId w:val="1"/>
        </w:numPr>
        <w:spacing w:after="0"/>
        <w:jc w:val="both"/>
        <w:rPr>
          <w:rFonts w:ascii="Times New Roman" w:hAnsi="Times New Roman" w:cs="Times New Roman"/>
          <w:sz w:val="24"/>
          <w:szCs w:val="24"/>
        </w:rPr>
      </w:pPr>
      <w:proofErr w:type="spellStart"/>
      <w:r w:rsidRPr="00F93363">
        <w:rPr>
          <w:rFonts w:ascii="Times New Roman" w:hAnsi="Times New Roman" w:cs="Times New Roman"/>
          <w:sz w:val="24"/>
          <w:szCs w:val="24"/>
        </w:rPr>
        <w:t>Danaeifar</w:t>
      </w:r>
      <w:proofErr w:type="spellEnd"/>
      <w:r w:rsidRPr="00F93363">
        <w:rPr>
          <w:rFonts w:ascii="Times New Roman" w:hAnsi="Times New Roman" w:cs="Times New Roman"/>
          <w:sz w:val="24"/>
          <w:szCs w:val="24"/>
        </w:rPr>
        <w:t xml:space="preserve">, M., &amp; </w:t>
      </w:r>
      <w:proofErr w:type="spellStart"/>
      <w:r w:rsidRPr="00F93363">
        <w:rPr>
          <w:rFonts w:ascii="Times New Roman" w:hAnsi="Times New Roman" w:cs="Times New Roman"/>
          <w:sz w:val="24"/>
          <w:szCs w:val="24"/>
        </w:rPr>
        <w:t>Najafi</w:t>
      </w:r>
      <w:proofErr w:type="spellEnd"/>
      <w:r w:rsidRPr="00F93363">
        <w:rPr>
          <w:rFonts w:ascii="Times New Roman" w:hAnsi="Times New Roman" w:cs="Times New Roman"/>
          <w:sz w:val="24"/>
          <w:szCs w:val="24"/>
        </w:rPr>
        <w:t>, A. (2024). Artificial Intelligence and Computational Biology in Gene Therapy: A Rev</w:t>
      </w:r>
      <w:r>
        <w:rPr>
          <w:rFonts w:ascii="Times New Roman" w:hAnsi="Times New Roman" w:cs="Times New Roman"/>
          <w:sz w:val="24"/>
          <w:szCs w:val="24"/>
        </w:rPr>
        <w:t>iew. Biochemical Genetics, 1-24</w:t>
      </w:r>
      <w:r w:rsidR="00B006F2" w:rsidRPr="00B006F2">
        <w:rPr>
          <w:rFonts w:ascii="Times New Roman" w:hAnsi="Times New Roman" w:cs="Times New Roman"/>
          <w:sz w:val="24"/>
          <w:szCs w:val="24"/>
        </w:rPr>
        <w:t>.</w:t>
      </w:r>
    </w:p>
    <w:p w14:paraId="6EF6F0BB" w14:textId="26199BBC" w:rsidR="00B006F2" w:rsidRPr="00B006F2" w:rsidRDefault="00F93363" w:rsidP="005746CA">
      <w:pPr>
        <w:numPr>
          <w:ilvl w:val="0"/>
          <w:numId w:val="1"/>
        </w:numPr>
        <w:spacing w:after="0"/>
        <w:jc w:val="both"/>
        <w:rPr>
          <w:rFonts w:ascii="Times New Roman" w:hAnsi="Times New Roman" w:cs="Times New Roman"/>
          <w:sz w:val="24"/>
          <w:szCs w:val="24"/>
        </w:rPr>
      </w:pPr>
      <w:r w:rsidRPr="00F93363">
        <w:rPr>
          <w:rFonts w:ascii="Times New Roman" w:hAnsi="Times New Roman" w:cs="Times New Roman"/>
          <w:sz w:val="24"/>
          <w:szCs w:val="24"/>
        </w:rPr>
        <w:t>Liang, L., Chen, Y., Wang, T., Jiang, D., Jin, J., Pang, Y., ... &amp; Zhao, L. (2024). Genetic Transformer: An Innovative Large Language Model Driven Approach for Rapid and Accurate Identification of Causative Variants in Rare Gen</w:t>
      </w:r>
      <w:r>
        <w:rPr>
          <w:rFonts w:ascii="Times New Roman" w:hAnsi="Times New Roman" w:cs="Times New Roman"/>
          <w:sz w:val="24"/>
          <w:szCs w:val="24"/>
        </w:rPr>
        <w:t xml:space="preserve">etic Diseases. </w:t>
      </w:r>
      <w:proofErr w:type="spellStart"/>
      <w:r>
        <w:rPr>
          <w:rFonts w:ascii="Times New Roman" w:hAnsi="Times New Roman" w:cs="Times New Roman"/>
          <w:sz w:val="24"/>
          <w:szCs w:val="24"/>
        </w:rPr>
        <w:t>medRxiv</w:t>
      </w:r>
      <w:proofErr w:type="spellEnd"/>
      <w:r>
        <w:rPr>
          <w:rFonts w:ascii="Times New Roman" w:hAnsi="Times New Roman" w:cs="Times New Roman"/>
          <w:sz w:val="24"/>
          <w:szCs w:val="24"/>
        </w:rPr>
        <w:t>, 2024-07</w:t>
      </w:r>
      <w:r w:rsidR="00B006F2" w:rsidRPr="00B006F2">
        <w:rPr>
          <w:rFonts w:ascii="Times New Roman" w:hAnsi="Times New Roman" w:cs="Times New Roman"/>
          <w:sz w:val="24"/>
          <w:szCs w:val="24"/>
        </w:rPr>
        <w:t>.</w:t>
      </w:r>
    </w:p>
    <w:p w14:paraId="127E1B2A" w14:textId="04CA7D12" w:rsidR="00B006F2" w:rsidRPr="00B006F2" w:rsidRDefault="00F93363" w:rsidP="005746CA">
      <w:pPr>
        <w:numPr>
          <w:ilvl w:val="0"/>
          <w:numId w:val="1"/>
        </w:numPr>
        <w:spacing w:after="0"/>
        <w:jc w:val="both"/>
        <w:rPr>
          <w:rFonts w:ascii="Times New Roman" w:hAnsi="Times New Roman" w:cs="Times New Roman"/>
          <w:sz w:val="24"/>
          <w:szCs w:val="24"/>
        </w:rPr>
      </w:pPr>
      <w:r w:rsidRPr="00F93363">
        <w:rPr>
          <w:rFonts w:ascii="Times New Roman" w:hAnsi="Times New Roman" w:cs="Times New Roman"/>
          <w:sz w:val="24"/>
          <w:szCs w:val="24"/>
        </w:rPr>
        <w:t xml:space="preserve">Wu, Y., &amp; </w:t>
      </w:r>
      <w:proofErr w:type="spellStart"/>
      <w:r w:rsidRPr="00F93363">
        <w:rPr>
          <w:rFonts w:ascii="Times New Roman" w:hAnsi="Times New Roman" w:cs="Times New Roman"/>
          <w:sz w:val="24"/>
          <w:szCs w:val="24"/>
        </w:rPr>
        <w:t>Xie</w:t>
      </w:r>
      <w:proofErr w:type="spellEnd"/>
      <w:r w:rsidRPr="00F93363">
        <w:rPr>
          <w:rFonts w:ascii="Times New Roman" w:hAnsi="Times New Roman" w:cs="Times New Roman"/>
          <w:sz w:val="24"/>
          <w:szCs w:val="24"/>
        </w:rPr>
        <w:t xml:space="preserve">, L. (2024). AI-driven multi-omics integration for multi-scale predictive modeling of causal genotype-environment-phenotype relationships. </w:t>
      </w:r>
      <w:proofErr w:type="spellStart"/>
      <w:r>
        <w:rPr>
          <w:rFonts w:ascii="Times New Roman" w:hAnsi="Times New Roman" w:cs="Times New Roman"/>
          <w:sz w:val="24"/>
          <w:szCs w:val="24"/>
        </w:rPr>
        <w:t>arXiv</w:t>
      </w:r>
      <w:proofErr w:type="spellEnd"/>
      <w:r>
        <w:rPr>
          <w:rFonts w:ascii="Times New Roman" w:hAnsi="Times New Roman" w:cs="Times New Roman"/>
          <w:sz w:val="24"/>
          <w:szCs w:val="24"/>
        </w:rPr>
        <w:t xml:space="preserve"> preprint arXiv:2407.06405</w:t>
      </w:r>
      <w:r w:rsidR="00B006F2" w:rsidRPr="00B006F2">
        <w:rPr>
          <w:rFonts w:ascii="Times New Roman" w:hAnsi="Times New Roman" w:cs="Times New Roman"/>
          <w:sz w:val="24"/>
          <w:szCs w:val="24"/>
        </w:rPr>
        <w:t>.</w:t>
      </w:r>
    </w:p>
    <w:p w14:paraId="0AE4DD06" w14:textId="52942F27" w:rsidR="00B006F2" w:rsidRPr="00B006F2" w:rsidRDefault="00F93363" w:rsidP="005746CA">
      <w:pPr>
        <w:numPr>
          <w:ilvl w:val="0"/>
          <w:numId w:val="1"/>
        </w:numPr>
        <w:spacing w:after="0"/>
        <w:jc w:val="both"/>
        <w:rPr>
          <w:rFonts w:ascii="Times New Roman" w:hAnsi="Times New Roman" w:cs="Times New Roman"/>
          <w:sz w:val="24"/>
          <w:szCs w:val="24"/>
        </w:rPr>
      </w:pPr>
      <w:proofErr w:type="spellStart"/>
      <w:r w:rsidRPr="00F93363">
        <w:rPr>
          <w:rFonts w:ascii="Times New Roman" w:hAnsi="Times New Roman" w:cs="Times New Roman"/>
          <w:sz w:val="24"/>
          <w:szCs w:val="24"/>
        </w:rPr>
        <w:t>Nagarajan</w:t>
      </w:r>
      <w:proofErr w:type="spellEnd"/>
      <w:r w:rsidRPr="00F93363">
        <w:rPr>
          <w:rFonts w:ascii="Times New Roman" w:hAnsi="Times New Roman" w:cs="Times New Roman"/>
          <w:sz w:val="24"/>
          <w:szCs w:val="24"/>
        </w:rPr>
        <w:t>, R., Wang, C., Walton, D., &amp; Walton, N. (2024). Artificial Intelligence Applications in Genomics. Advances in Mol</w:t>
      </w:r>
      <w:r>
        <w:rPr>
          <w:rFonts w:ascii="Times New Roman" w:hAnsi="Times New Roman" w:cs="Times New Roman"/>
          <w:sz w:val="24"/>
          <w:szCs w:val="24"/>
        </w:rPr>
        <w:t>ecular Pathology, 7(1), 145-154</w:t>
      </w:r>
      <w:r w:rsidR="00B006F2" w:rsidRPr="00B006F2">
        <w:rPr>
          <w:rFonts w:ascii="Times New Roman" w:hAnsi="Times New Roman" w:cs="Times New Roman"/>
          <w:sz w:val="24"/>
          <w:szCs w:val="24"/>
        </w:rPr>
        <w:t>.</w:t>
      </w:r>
    </w:p>
    <w:p w14:paraId="08FFDC97" w14:textId="499B6808" w:rsidR="00B006F2" w:rsidRPr="00B006F2" w:rsidRDefault="00F93363" w:rsidP="005746CA">
      <w:pPr>
        <w:numPr>
          <w:ilvl w:val="0"/>
          <w:numId w:val="1"/>
        </w:numPr>
        <w:spacing w:after="0"/>
        <w:jc w:val="both"/>
        <w:rPr>
          <w:rFonts w:ascii="Times New Roman" w:hAnsi="Times New Roman" w:cs="Times New Roman"/>
          <w:sz w:val="24"/>
          <w:szCs w:val="24"/>
        </w:rPr>
      </w:pPr>
      <w:r w:rsidRPr="00F93363">
        <w:rPr>
          <w:rFonts w:ascii="Times New Roman" w:hAnsi="Times New Roman" w:cs="Times New Roman"/>
          <w:sz w:val="24"/>
          <w:szCs w:val="24"/>
        </w:rPr>
        <w:t xml:space="preserve">Kaur, R., Mandal, D., </w:t>
      </w:r>
      <w:proofErr w:type="spellStart"/>
      <w:r w:rsidRPr="00F93363">
        <w:rPr>
          <w:rFonts w:ascii="Times New Roman" w:hAnsi="Times New Roman" w:cs="Times New Roman"/>
          <w:sz w:val="24"/>
          <w:szCs w:val="24"/>
        </w:rPr>
        <w:t>Potdar</w:t>
      </w:r>
      <w:proofErr w:type="spellEnd"/>
      <w:r w:rsidRPr="00F93363">
        <w:rPr>
          <w:rFonts w:ascii="Times New Roman" w:hAnsi="Times New Roman" w:cs="Times New Roman"/>
          <w:sz w:val="24"/>
          <w:szCs w:val="24"/>
        </w:rPr>
        <w:t xml:space="preserve">, V., </w:t>
      </w:r>
      <w:proofErr w:type="spellStart"/>
      <w:r w:rsidRPr="00F93363">
        <w:rPr>
          <w:rFonts w:ascii="Times New Roman" w:hAnsi="Times New Roman" w:cs="Times New Roman"/>
          <w:sz w:val="24"/>
          <w:szCs w:val="24"/>
        </w:rPr>
        <w:t>Gosavi</w:t>
      </w:r>
      <w:proofErr w:type="spellEnd"/>
      <w:r w:rsidRPr="00F93363">
        <w:rPr>
          <w:rFonts w:ascii="Times New Roman" w:hAnsi="Times New Roman" w:cs="Times New Roman"/>
          <w:sz w:val="24"/>
          <w:szCs w:val="24"/>
        </w:rPr>
        <w:t>, M. S., &amp; Kumar, A. (2024). Multi-omics and Its Clinical Application. In Multi-Omics Analysis of the Human Microbiome: From Technology to Clinical Applications (pp. 295-319). Singa</w:t>
      </w:r>
      <w:r>
        <w:rPr>
          <w:rFonts w:ascii="Times New Roman" w:hAnsi="Times New Roman" w:cs="Times New Roman"/>
          <w:sz w:val="24"/>
          <w:szCs w:val="24"/>
        </w:rPr>
        <w:t>pore: Springer Nature Singapore</w:t>
      </w:r>
      <w:r w:rsidR="00B006F2" w:rsidRPr="00B006F2">
        <w:rPr>
          <w:rFonts w:ascii="Times New Roman" w:hAnsi="Times New Roman" w:cs="Times New Roman"/>
          <w:sz w:val="24"/>
          <w:szCs w:val="24"/>
        </w:rPr>
        <w:t>.</w:t>
      </w:r>
    </w:p>
    <w:p w14:paraId="5ABE432D" w14:textId="6535A31C" w:rsidR="00B006F2" w:rsidRPr="00B006F2" w:rsidRDefault="00A93EA1" w:rsidP="005746CA">
      <w:pPr>
        <w:numPr>
          <w:ilvl w:val="0"/>
          <w:numId w:val="1"/>
        </w:numPr>
        <w:spacing w:after="0"/>
        <w:jc w:val="both"/>
        <w:rPr>
          <w:rFonts w:ascii="Times New Roman" w:hAnsi="Times New Roman" w:cs="Times New Roman"/>
          <w:sz w:val="24"/>
          <w:szCs w:val="24"/>
        </w:rPr>
      </w:pPr>
      <w:r w:rsidRPr="00A93EA1">
        <w:rPr>
          <w:rFonts w:ascii="Times New Roman" w:hAnsi="Times New Roman" w:cs="Times New Roman"/>
          <w:sz w:val="24"/>
          <w:szCs w:val="24"/>
        </w:rPr>
        <w:t xml:space="preserve">Dixit, S., Kumar, A., Srinivasan, K., Vincent, P. D. R., &amp; </w:t>
      </w:r>
      <w:proofErr w:type="spellStart"/>
      <w:r w:rsidRPr="00A93EA1">
        <w:rPr>
          <w:rFonts w:ascii="Times New Roman" w:hAnsi="Times New Roman" w:cs="Times New Roman"/>
          <w:sz w:val="24"/>
          <w:szCs w:val="24"/>
        </w:rPr>
        <w:t>Ramu</w:t>
      </w:r>
      <w:proofErr w:type="spellEnd"/>
      <w:r w:rsidRPr="00A93EA1">
        <w:rPr>
          <w:rFonts w:ascii="Times New Roman" w:hAnsi="Times New Roman" w:cs="Times New Roman"/>
          <w:sz w:val="24"/>
          <w:szCs w:val="24"/>
        </w:rPr>
        <w:t xml:space="preserve"> Krishnan, N. (2024). Advancing genome editing with artificial intelligence: opportunities, challenges, and future directions. Frontiers in Bioengineering</w:t>
      </w:r>
      <w:r>
        <w:rPr>
          <w:rFonts w:ascii="Times New Roman" w:hAnsi="Times New Roman" w:cs="Times New Roman"/>
          <w:sz w:val="24"/>
          <w:szCs w:val="24"/>
        </w:rPr>
        <w:t xml:space="preserve"> and Biotechnology, 11, 1335901</w:t>
      </w:r>
      <w:r w:rsidR="00B006F2" w:rsidRPr="00B006F2">
        <w:rPr>
          <w:rFonts w:ascii="Times New Roman" w:hAnsi="Times New Roman" w:cs="Times New Roman"/>
          <w:sz w:val="24"/>
          <w:szCs w:val="24"/>
        </w:rPr>
        <w:t>.</w:t>
      </w:r>
    </w:p>
    <w:p w14:paraId="502409A3" w14:textId="73B305BF" w:rsidR="00B006F2" w:rsidRPr="00B006F2" w:rsidRDefault="00A93EA1" w:rsidP="005746CA">
      <w:pPr>
        <w:numPr>
          <w:ilvl w:val="0"/>
          <w:numId w:val="1"/>
        </w:numPr>
        <w:spacing w:after="0"/>
        <w:jc w:val="both"/>
        <w:rPr>
          <w:rFonts w:ascii="Times New Roman" w:hAnsi="Times New Roman" w:cs="Times New Roman"/>
          <w:sz w:val="24"/>
          <w:szCs w:val="24"/>
        </w:rPr>
      </w:pPr>
      <w:proofErr w:type="spellStart"/>
      <w:r w:rsidRPr="00A93EA1">
        <w:rPr>
          <w:rFonts w:ascii="Times New Roman" w:hAnsi="Times New Roman" w:cs="Times New Roman"/>
          <w:sz w:val="24"/>
          <w:szCs w:val="24"/>
        </w:rPr>
        <w:t>Yildirim</w:t>
      </w:r>
      <w:proofErr w:type="spellEnd"/>
      <w:r w:rsidRPr="00A93EA1">
        <w:rPr>
          <w:rFonts w:ascii="Times New Roman" w:hAnsi="Times New Roman" w:cs="Times New Roman"/>
          <w:sz w:val="24"/>
          <w:szCs w:val="24"/>
        </w:rPr>
        <w:t xml:space="preserve">, Z., Swanson, K., Wu, X., Zou, J., &amp; Wu, J. (2024). Next-Gen Therapeutics: Pioneering Drug Discovery with </w:t>
      </w:r>
      <w:proofErr w:type="spellStart"/>
      <w:r w:rsidRPr="00A93EA1">
        <w:rPr>
          <w:rFonts w:ascii="Times New Roman" w:hAnsi="Times New Roman" w:cs="Times New Roman"/>
          <w:sz w:val="24"/>
          <w:szCs w:val="24"/>
        </w:rPr>
        <w:t>iPSCs</w:t>
      </w:r>
      <w:proofErr w:type="spellEnd"/>
      <w:r w:rsidRPr="00A93EA1">
        <w:rPr>
          <w:rFonts w:ascii="Times New Roman" w:hAnsi="Times New Roman" w:cs="Times New Roman"/>
          <w:sz w:val="24"/>
          <w:szCs w:val="24"/>
        </w:rPr>
        <w:t>, Genomics, AI, and Clinical Trials in a Dish. Annual Review of Pharmacology and Toxicology, 6</w:t>
      </w:r>
      <w:r>
        <w:rPr>
          <w:rFonts w:ascii="Times New Roman" w:hAnsi="Times New Roman" w:cs="Times New Roman"/>
          <w:sz w:val="24"/>
          <w:szCs w:val="24"/>
        </w:rPr>
        <w:t>5</w:t>
      </w:r>
      <w:r w:rsidR="00B006F2" w:rsidRPr="00B006F2">
        <w:rPr>
          <w:rFonts w:ascii="Times New Roman" w:hAnsi="Times New Roman" w:cs="Times New Roman"/>
          <w:sz w:val="24"/>
          <w:szCs w:val="24"/>
        </w:rPr>
        <w:t>.</w:t>
      </w:r>
    </w:p>
    <w:p w14:paraId="11928876" w14:textId="32093553" w:rsidR="00B006F2" w:rsidRPr="00B006F2" w:rsidRDefault="00A93EA1" w:rsidP="005746CA">
      <w:pPr>
        <w:numPr>
          <w:ilvl w:val="0"/>
          <w:numId w:val="1"/>
        </w:numPr>
        <w:spacing w:after="0"/>
        <w:jc w:val="both"/>
        <w:rPr>
          <w:rFonts w:ascii="Times New Roman" w:hAnsi="Times New Roman" w:cs="Times New Roman"/>
          <w:sz w:val="24"/>
          <w:szCs w:val="24"/>
        </w:rPr>
      </w:pPr>
      <w:r w:rsidRPr="00A93EA1">
        <w:rPr>
          <w:rFonts w:ascii="Times New Roman" w:hAnsi="Times New Roman" w:cs="Times New Roman"/>
          <w:sz w:val="24"/>
          <w:szCs w:val="24"/>
        </w:rPr>
        <w:t>Zahra, M. A., Al-</w:t>
      </w:r>
      <w:proofErr w:type="spellStart"/>
      <w:r w:rsidRPr="00A93EA1">
        <w:rPr>
          <w:rFonts w:ascii="Times New Roman" w:hAnsi="Times New Roman" w:cs="Times New Roman"/>
          <w:sz w:val="24"/>
          <w:szCs w:val="24"/>
        </w:rPr>
        <w:t>Taher</w:t>
      </w:r>
      <w:proofErr w:type="spellEnd"/>
      <w:r w:rsidRPr="00A93EA1">
        <w:rPr>
          <w:rFonts w:ascii="Times New Roman" w:hAnsi="Times New Roman" w:cs="Times New Roman"/>
          <w:sz w:val="24"/>
          <w:szCs w:val="24"/>
        </w:rPr>
        <w:t xml:space="preserve">, A., </w:t>
      </w:r>
      <w:proofErr w:type="spellStart"/>
      <w:r w:rsidRPr="00A93EA1">
        <w:rPr>
          <w:rFonts w:ascii="Times New Roman" w:hAnsi="Times New Roman" w:cs="Times New Roman"/>
          <w:sz w:val="24"/>
          <w:szCs w:val="24"/>
        </w:rPr>
        <w:t>Alquhaidan</w:t>
      </w:r>
      <w:proofErr w:type="spellEnd"/>
      <w:r w:rsidRPr="00A93EA1">
        <w:rPr>
          <w:rFonts w:ascii="Times New Roman" w:hAnsi="Times New Roman" w:cs="Times New Roman"/>
          <w:sz w:val="24"/>
          <w:szCs w:val="24"/>
        </w:rPr>
        <w:t xml:space="preserve">, M., Hussain, T., Ismail, I., Raya, I., &amp; </w:t>
      </w:r>
      <w:proofErr w:type="spellStart"/>
      <w:r w:rsidRPr="00A93EA1">
        <w:rPr>
          <w:rFonts w:ascii="Times New Roman" w:hAnsi="Times New Roman" w:cs="Times New Roman"/>
          <w:sz w:val="24"/>
          <w:szCs w:val="24"/>
        </w:rPr>
        <w:t>Kandeel</w:t>
      </w:r>
      <w:proofErr w:type="spellEnd"/>
      <w:r w:rsidRPr="00A93EA1">
        <w:rPr>
          <w:rFonts w:ascii="Times New Roman" w:hAnsi="Times New Roman" w:cs="Times New Roman"/>
          <w:sz w:val="24"/>
          <w:szCs w:val="24"/>
        </w:rPr>
        <w:t>, M. (2024). The synergy of artificial intelligence and personalized medicine for the enhanced diagnosis, treatment, and prevention of disease. Drug Metabolism and Per</w:t>
      </w:r>
      <w:r>
        <w:rPr>
          <w:rFonts w:ascii="Times New Roman" w:hAnsi="Times New Roman" w:cs="Times New Roman"/>
          <w:sz w:val="24"/>
          <w:szCs w:val="24"/>
        </w:rPr>
        <w:t>sonalized Therapy, 39(2), 47-58</w:t>
      </w:r>
      <w:r w:rsidR="00B006F2" w:rsidRPr="00B006F2">
        <w:rPr>
          <w:rFonts w:ascii="Times New Roman" w:hAnsi="Times New Roman" w:cs="Times New Roman"/>
          <w:sz w:val="24"/>
          <w:szCs w:val="24"/>
        </w:rPr>
        <w:t>.</w:t>
      </w:r>
    </w:p>
    <w:p w14:paraId="3D89CCF7" w14:textId="68AE14BD" w:rsidR="00B006F2" w:rsidRPr="00B006F2" w:rsidRDefault="00A93EA1" w:rsidP="005746CA">
      <w:pPr>
        <w:numPr>
          <w:ilvl w:val="0"/>
          <w:numId w:val="1"/>
        </w:numPr>
        <w:spacing w:after="0"/>
        <w:jc w:val="both"/>
        <w:rPr>
          <w:rFonts w:ascii="Times New Roman" w:hAnsi="Times New Roman" w:cs="Times New Roman"/>
          <w:sz w:val="24"/>
          <w:szCs w:val="24"/>
        </w:rPr>
      </w:pPr>
      <w:r w:rsidRPr="00A93EA1">
        <w:rPr>
          <w:rFonts w:ascii="Times New Roman" w:hAnsi="Times New Roman" w:cs="Times New Roman"/>
          <w:sz w:val="24"/>
          <w:szCs w:val="24"/>
        </w:rPr>
        <w:t xml:space="preserve">Dong, H., Lin, J., Tao, Y., </w:t>
      </w:r>
      <w:proofErr w:type="spellStart"/>
      <w:r w:rsidRPr="00A93EA1">
        <w:rPr>
          <w:rFonts w:ascii="Times New Roman" w:hAnsi="Times New Roman" w:cs="Times New Roman"/>
          <w:sz w:val="24"/>
          <w:szCs w:val="24"/>
        </w:rPr>
        <w:t>Jia</w:t>
      </w:r>
      <w:proofErr w:type="spellEnd"/>
      <w:r w:rsidRPr="00A93EA1">
        <w:rPr>
          <w:rFonts w:ascii="Times New Roman" w:hAnsi="Times New Roman" w:cs="Times New Roman"/>
          <w:sz w:val="24"/>
          <w:szCs w:val="24"/>
        </w:rPr>
        <w:t>, Y., Sun, L., Li, W. J., &amp; Sun, H. (2024). AI-enhanced biomedical micro/</w:t>
      </w:r>
      <w:proofErr w:type="spellStart"/>
      <w:r w:rsidRPr="00A93EA1">
        <w:rPr>
          <w:rFonts w:ascii="Times New Roman" w:hAnsi="Times New Roman" w:cs="Times New Roman"/>
          <w:sz w:val="24"/>
          <w:szCs w:val="24"/>
        </w:rPr>
        <w:t>nanorobots</w:t>
      </w:r>
      <w:proofErr w:type="spellEnd"/>
      <w:r w:rsidRPr="00A93EA1">
        <w:rPr>
          <w:rFonts w:ascii="Times New Roman" w:hAnsi="Times New Roman" w:cs="Times New Roman"/>
          <w:sz w:val="24"/>
          <w:szCs w:val="24"/>
        </w:rPr>
        <w:t xml:space="preserve"> in microfluidics. </w:t>
      </w:r>
      <w:r>
        <w:rPr>
          <w:rFonts w:ascii="Times New Roman" w:hAnsi="Times New Roman" w:cs="Times New Roman"/>
          <w:sz w:val="24"/>
          <w:szCs w:val="24"/>
        </w:rPr>
        <w:t>Lab on a Chip, 24(5), 1419-1440</w:t>
      </w:r>
      <w:r w:rsidR="00B006F2" w:rsidRPr="00B006F2">
        <w:rPr>
          <w:rFonts w:ascii="Times New Roman" w:hAnsi="Times New Roman" w:cs="Times New Roman"/>
          <w:sz w:val="24"/>
          <w:szCs w:val="24"/>
        </w:rPr>
        <w:t>.</w:t>
      </w:r>
    </w:p>
    <w:p w14:paraId="6A88FF1D" w14:textId="5C858CA9" w:rsidR="00B006F2" w:rsidRPr="00B006F2" w:rsidRDefault="00A93EA1" w:rsidP="005746CA">
      <w:pPr>
        <w:numPr>
          <w:ilvl w:val="0"/>
          <w:numId w:val="1"/>
        </w:numPr>
        <w:spacing w:after="0"/>
        <w:jc w:val="both"/>
        <w:rPr>
          <w:rFonts w:ascii="Times New Roman" w:hAnsi="Times New Roman" w:cs="Times New Roman"/>
          <w:sz w:val="24"/>
          <w:szCs w:val="24"/>
        </w:rPr>
      </w:pPr>
      <w:r w:rsidRPr="00A93EA1">
        <w:rPr>
          <w:rFonts w:ascii="Times New Roman" w:hAnsi="Times New Roman" w:cs="Times New Roman"/>
          <w:sz w:val="24"/>
          <w:szCs w:val="24"/>
        </w:rPr>
        <w:t xml:space="preserve">Huang, X., </w:t>
      </w:r>
      <w:proofErr w:type="spellStart"/>
      <w:r w:rsidRPr="00A93EA1">
        <w:rPr>
          <w:rFonts w:ascii="Times New Roman" w:hAnsi="Times New Roman" w:cs="Times New Roman"/>
          <w:sz w:val="24"/>
          <w:szCs w:val="24"/>
        </w:rPr>
        <w:t>Rymbekova</w:t>
      </w:r>
      <w:proofErr w:type="spellEnd"/>
      <w:r w:rsidRPr="00A93EA1">
        <w:rPr>
          <w:rFonts w:ascii="Times New Roman" w:hAnsi="Times New Roman" w:cs="Times New Roman"/>
          <w:sz w:val="24"/>
          <w:szCs w:val="24"/>
        </w:rPr>
        <w:t xml:space="preserve">, A., </w:t>
      </w:r>
      <w:proofErr w:type="spellStart"/>
      <w:r w:rsidRPr="00A93EA1">
        <w:rPr>
          <w:rFonts w:ascii="Times New Roman" w:hAnsi="Times New Roman" w:cs="Times New Roman"/>
          <w:sz w:val="24"/>
          <w:szCs w:val="24"/>
        </w:rPr>
        <w:t>Dolgova</w:t>
      </w:r>
      <w:proofErr w:type="spellEnd"/>
      <w:r w:rsidRPr="00A93EA1">
        <w:rPr>
          <w:rFonts w:ascii="Times New Roman" w:hAnsi="Times New Roman" w:cs="Times New Roman"/>
          <w:sz w:val="24"/>
          <w:szCs w:val="24"/>
        </w:rPr>
        <w:t xml:space="preserve">, O., Lao, O., &amp; </w:t>
      </w:r>
      <w:proofErr w:type="spellStart"/>
      <w:r w:rsidRPr="00A93EA1">
        <w:rPr>
          <w:rFonts w:ascii="Times New Roman" w:hAnsi="Times New Roman" w:cs="Times New Roman"/>
          <w:sz w:val="24"/>
          <w:szCs w:val="24"/>
        </w:rPr>
        <w:t>Kuhlwilm</w:t>
      </w:r>
      <w:proofErr w:type="spellEnd"/>
      <w:r w:rsidRPr="00A93EA1">
        <w:rPr>
          <w:rFonts w:ascii="Times New Roman" w:hAnsi="Times New Roman" w:cs="Times New Roman"/>
          <w:sz w:val="24"/>
          <w:szCs w:val="24"/>
        </w:rPr>
        <w:t>, M. (2024). Harnessing deep learning for population genetic inference. Nature Reviews Gene</w:t>
      </w:r>
      <w:r>
        <w:rPr>
          <w:rFonts w:ascii="Times New Roman" w:hAnsi="Times New Roman" w:cs="Times New Roman"/>
          <w:sz w:val="24"/>
          <w:szCs w:val="24"/>
        </w:rPr>
        <w:t>tics, 25(1), 61-78</w:t>
      </w:r>
      <w:r w:rsidR="00B006F2" w:rsidRPr="00B006F2">
        <w:rPr>
          <w:rFonts w:ascii="Times New Roman" w:hAnsi="Times New Roman" w:cs="Times New Roman"/>
          <w:sz w:val="24"/>
          <w:szCs w:val="24"/>
        </w:rPr>
        <w:t>.</w:t>
      </w:r>
    </w:p>
    <w:p w14:paraId="24AFDE25" w14:textId="7530E580" w:rsidR="00B006F2" w:rsidRPr="00B006F2" w:rsidRDefault="00B006F2" w:rsidP="005746CA">
      <w:pPr>
        <w:numPr>
          <w:ilvl w:val="0"/>
          <w:numId w:val="1"/>
        </w:numPr>
        <w:spacing w:after="0"/>
        <w:jc w:val="both"/>
        <w:rPr>
          <w:rFonts w:ascii="Times New Roman" w:hAnsi="Times New Roman" w:cs="Times New Roman"/>
          <w:sz w:val="24"/>
          <w:szCs w:val="24"/>
        </w:rPr>
      </w:pPr>
      <w:r w:rsidRPr="00B006F2">
        <w:rPr>
          <w:rFonts w:ascii="Times New Roman" w:hAnsi="Times New Roman" w:cs="Times New Roman"/>
          <w:sz w:val="24"/>
          <w:szCs w:val="24"/>
        </w:rPr>
        <w:lastRenderedPageBreak/>
        <w:t>Bayan</w:t>
      </w:r>
      <w:r w:rsidR="00A93EA1">
        <w:rPr>
          <w:rFonts w:ascii="Times New Roman" w:hAnsi="Times New Roman" w:cs="Times New Roman"/>
          <w:sz w:val="24"/>
          <w:szCs w:val="24"/>
        </w:rPr>
        <w:t>,</w:t>
      </w:r>
      <w:r w:rsidRPr="00B006F2">
        <w:rPr>
          <w:rFonts w:ascii="Times New Roman" w:hAnsi="Times New Roman" w:cs="Times New Roman"/>
          <w:sz w:val="24"/>
          <w:szCs w:val="24"/>
        </w:rPr>
        <w:t xml:space="preserve"> F</w:t>
      </w:r>
      <w:r w:rsidR="00A93EA1">
        <w:rPr>
          <w:rFonts w:ascii="Times New Roman" w:hAnsi="Times New Roman" w:cs="Times New Roman"/>
          <w:sz w:val="24"/>
          <w:szCs w:val="24"/>
        </w:rPr>
        <w:t>.</w:t>
      </w:r>
      <w:r w:rsidRPr="00B006F2">
        <w:rPr>
          <w:rFonts w:ascii="Times New Roman" w:hAnsi="Times New Roman" w:cs="Times New Roman"/>
          <w:sz w:val="24"/>
          <w:szCs w:val="24"/>
        </w:rPr>
        <w:t>M.</w:t>
      </w:r>
      <w:r w:rsidR="00A93EA1">
        <w:rPr>
          <w:rFonts w:ascii="Times New Roman" w:hAnsi="Times New Roman" w:cs="Times New Roman"/>
          <w:sz w:val="24"/>
          <w:szCs w:val="24"/>
        </w:rPr>
        <w:t xml:space="preserve"> (2024).</w:t>
      </w:r>
      <w:r w:rsidRPr="00B006F2">
        <w:rPr>
          <w:rFonts w:ascii="Times New Roman" w:hAnsi="Times New Roman" w:cs="Times New Roman"/>
          <w:sz w:val="24"/>
          <w:szCs w:val="24"/>
        </w:rPr>
        <w:t xml:space="preserve"> The Ethics of AI: Navigating the Moral Dilemmas of Artificial Intelligence. Arab Journal for Sci</w:t>
      </w:r>
      <w:r w:rsidR="00A93EA1">
        <w:rPr>
          <w:rFonts w:ascii="Times New Roman" w:hAnsi="Times New Roman" w:cs="Times New Roman"/>
          <w:sz w:val="24"/>
          <w:szCs w:val="24"/>
        </w:rPr>
        <w:t xml:space="preserve">entific Publishing, 2663, </w:t>
      </w:r>
      <w:r w:rsidRPr="00B006F2">
        <w:rPr>
          <w:rFonts w:ascii="Times New Roman" w:hAnsi="Times New Roman" w:cs="Times New Roman"/>
          <w:sz w:val="24"/>
          <w:szCs w:val="24"/>
        </w:rPr>
        <w:t>5798.</w:t>
      </w:r>
    </w:p>
    <w:p w14:paraId="09E9E66B" w14:textId="78C57157" w:rsidR="00B006F2" w:rsidRPr="00B006F2" w:rsidRDefault="00A93EA1" w:rsidP="005746CA">
      <w:pPr>
        <w:numPr>
          <w:ilvl w:val="0"/>
          <w:numId w:val="1"/>
        </w:numPr>
        <w:spacing w:after="0"/>
        <w:jc w:val="both"/>
        <w:rPr>
          <w:rFonts w:ascii="Times New Roman" w:hAnsi="Times New Roman" w:cs="Times New Roman"/>
          <w:sz w:val="24"/>
          <w:szCs w:val="24"/>
        </w:rPr>
      </w:pPr>
      <w:proofErr w:type="spellStart"/>
      <w:r w:rsidRPr="00A93EA1">
        <w:rPr>
          <w:rFonts w:ascii="Times New Roman" w:hAnsi="Times New Roman" w:cs="Times New Roman"/>
          <w:sz w:val="24"/>
          <w:szCs w:val="24"/>
        </w:rPr>
        <w:t>Mennella</w:t>
      </w:r>
      <w:proofErr w:type="spellEnd"/>
      <w:r w:rsidRPr="00A93EA1">
        <w:rPr>
          <w:rFonts w:ascii="Times New Roman" w:hAnsi="Times New Roman" w:cs="Times New Roman"/>
          <w:sz w:val="24"/>
          <w:szCs w:val="24"/>
        </w:rPr>
        <w:t xml:space="preserve">, C., </w:t>
      </w:r>
      <w:proofErr w:type="spellStart"/>
      <w:r w:rsidRPr="00A93EA1">
        <w:rPr>
          <w:rFonts w:ascii="Times New Roman" w:hAnsi="Times New Roman" w:cs="Times New Roman"/>
          <w:sz w:val="24"/>
          <w:szCs w:val="24"/>
        </w:rPr>
        <w:t>Maniscalco</w:t>
      </w:r>
      <w:proofErr w:type="spellEnd"/>
      <w:r w:rsidRPr="00A93EA1">
        <w:rPr>
          <w:rFonts w:ascii="Times New Roman" w:hAnsi="Times New Roman" w:cs="Times New Roman"/>
          <w:sz w:val="24"/>
          <w:szCs w:val="24"/>
        </w:rPr>
        <w:t>, U., De Pietro, G., &amp; Esposito, M. (2024). Ethical and regulatory challenges of AI technologies in healthca</w:t>
      </w:r>
      <w:r>
        <w:rPr>
          <w:rFonts w:ascii="Times New Roman" w:hAnsi="Times New Roman" w:cs="Times New Roman"/>
          <w:sz w:val="24"/>
          <w:szCs w:val="24"/>
        </w:rPr>
        <w:t xml:space="preserve">re: A narrative review. </w:t>
      </w:r>
      <w:proofErr w:type="spellStart"/>
      <w:r>
        <w:rPr>
          <w:rFonts w:ascii="Times New Roman" w:hAnsi="Times New Roman" w:cs="Times New Roman"/>
          <w:sz w:val="24"/>
          <w:szCs w:val="24"/>
        </w:rPr>
        <w:t>Heliyon</w:t>
      </w:r>
      <w:proofErr w:type="spellEnd"/>
      <w:r w:rsidR="00B006F2" w:rsidRPr="00B006F2">
        <w:rPr>
          <w:rFonts w:ascii="Times New Roman" w:hAnsi="Times New Roman" w:cs="Times New Roman"/>
          <w:sz w:val="24"/>
          <w:szCs w:val="24"/>
        </w:rPr>
        <w:t>.</w:t>
      </w:r>
    </w:p>
    <w:p w14:paraId="6D395A74" w14:textId="113AFF68" w:rsidR="00B006F2" w:rsidRPr="00B006F2" w:rsidRDefault="00A93EA1" w:rsidP="005746CA">
      <w:pPr>
        <w:numPr>
          <w:ilvl w:val="0"/>
          <w:numId w:val="1"/>
        </w:numPr>
        <w:spacing w:after="0"/>
        <w:jc w:val="both"/>
        <w:rPr>
          <w:rFonts w:ascii="Times New Roman" w:hAnsi="Times New Roman" w:cs="Times New Roman"/>
          <w:sz w:val="24"/>
          <w:szCs w:val="24"/>
        </w:rPr>
      </w:pPr>
      <w:proofErr w:type="spellStart"/>
      <w:r w:rsidRPr="00A93EA1">
        <w:rPr>
          <w:rFonts w:ascii="Times New Roman" w:hAnsi="Times New Roman" w:cs="Times New Roman"/>
          <w:sz w:val="24"/>
          <w:szCs w:val="24"/>
        </w:rPr>
        <w:t>Bekbolatova</w:t>
      </w:r>
      <w:proofErr w:type="spellEnd"/>
      <w:r w:rsidRPr="00A93EA1">
        <w:rPr>
          <w:rFonts w:ascii="Times New Roman" w:hAnsi="Times New Roman" w:cs="Times New Roman"/>
          <w:sz w:val="24"/>
          <w:szCs w:val="24"/>
        </w:rPr>
        <w:t xml:space="preserve">, M., Mayer, J., Ong, C. W., &amp; </w:t>
      </w:r>
      <w:proofErr w:type="spellStart"/>
      <w:r w:rsidRPr="00A93EA1">
        <w:rPr>
          <w:rFonts w:ascii="Times New Roman" w:hAnsi="Times New Roman" w:cs="Times New Roman"/>
          <w:sz w:val="24"/>
          <w:szCs w:val="24"/>
        </w:rPr>
        <w:t>Toma</w:t>
      </w:r>
      <w:proofErr w:type="spellEnd"/>
      <w:r w:rsidRPr="00A93EA1">
        <w:rPr>
          <w:rFonts w:ascii="Times New Roman" w:hAnsi="Times New Roman" w:cs="Times New Roman"/>
          <w:sz w:val="24"/>
          <w:szCs w:val="24"/>
        </w:rPr>
        <w:t>, M. (2024, January). Transformative potential of AI in Healthcare: definitions, applications, and navigating the ethical Landscape and Public perspectives. In Healthcare</w:t>
      </w:r>
      <w:r>
        <w:rPr>
          <w:rFonts w:ascii="Times New Roman" w:hAnsi="Times New Roman" w:cs="Times New Roman"/>
          <w:sz w:val="24"/>
          <w:szCs w:val="24"/>
        </w:rPr>
        <w:t xml:space="preserve"> MDPI,</w:t>
      </w:r>
      <w:r w:rsidRPr="00A93EA1">
        <w:rPr>
          <w:rFonts w:ascii="Times New Roman" w:hAnsi="Times New Roman" w:cs="Times New Roman"/>
          <w:sz w:val="24"/>
          <w:szCs w:val="24"/>
        </w:rPr>
        <w:t xml:space="preserve"> </w:t>
      </w:r>
      <w:r>
        <w:rPr>
          <w:rFonts w:ascii="Times New Roman" w:hAnsi="Times New Roman" w:cs="Times New Roman"/>
          <w:sz w:val="24"/>
          <w:szCs w:val="24"/>
        </w:rPr>
        <w:t>12(2), 125.</w:t>
      </w:r>
    </w:p>
    <w:p w14:paraId="4C500E33" w14:textId="6A267FA3" w:rsidR="00B006F2" w:rsidRPr="00B006F2" w:rsidRDefault="00A93EA1" w:rsidP="005746CA">
      <w:pPr>
        <w:numPr>
          <w:ilvl w:val="0"/>
          <w:numId w:val="1"/>
        </w:numPr>
        <w:spacing w:after="0"/>
        <w:jc w:val="both"/>
        <w:rPr>
          <w:rFonts w:ascii="Times New Roman" w:hAnsi="Times New Roman" w:cs="Times New Roman"/>
          <w:sz w:val="24"/>
          <w:szCs w:val="24"/>
        </w:rPr>
      </w:pPr>
      <w:proofErr w:type="spellStart"/>
      <w:r w:rsidRPr="00A93EA1">
        <w:rPr>
          <w:rFonts w:ascii="Times New Roman" w:hAnsi="Times New Roman" w:cs="Times New Roman"/>
          <w:sz w:val="24"/>
          <w:szCs w:val="24"/>
        </w:rPr>
        <w:t>Malgieri</w:t>
      </w:r>
      <w:proofErr w:type="spellEnd"/>
      <w:r w:rsidRPr="00A93EA1">
        <w:rPr>
          <w:rFonts w:ascii="Times New Roman" w:hAnsi="Times New Roman" w:cs="Times New Roman"/>
          <w:sz w:val="24"/>
          <w:szCs w:val="24"/>
        </w:rPr>
        <w:t>, G., &amp; Pasquale, F. (2024). Licensing high-risk artificial intelligence: toward ex ante justification for a disruptive technology. Computer La</w:t>
      </w:r>
      <w:r>
        <w:rPr>
          <w:rFonts w:ascii="Times New Roman" w:hAnsi="Times New Roman" w:cs="Times New Roman"/>
          <w:sz w:val="24"/>
          <w:szCs w:val="24"/>
        </w:rPr>
        <w:t>w &amp; Security Review, 52, 105899</w:t>
      </w:r>
      <w:r w:rsidR="00B006F2" w:rsidRPr="00B006F2">
        <w:rPr>
          <w:rFonts w:ascii="Times New Roman" w:hAnsi="Times New Roman" w:cs="Times New Roman"/>
          <w:sz w:val="24"/>
          <w:szCs w:val="24"/>
        </w:rPr>
        <w:t>.</w:t>
      </w:r>
    </w:p>
    <w:p w14:paraId="363D9052" w14:textId="632A622C" w:rsidR="00B006F2" w:rsidRPr="00B006F2" w:rsidRDefault="00A93EA1" w:rsidP="005746CA">
      <w:pPr>
        <w:numPr>
          <w:ilvl w:val="0"/>
          <w:numId w:val="1"/>
        </w:numPr>
        <w:spacing w:after="0"/>
        <w:jc w:val="both"/>
        <w:rPr>
          <w:rFonts w:ascii="Times New Roman" w:hAnsi="Times New Roman" w:cs="Times New Roman"/>
          <w:sz w:val="24"/>
          <w:szCs w:val="24"/>
        </w:rPr>
      </w:pPr>
      <w:proofErr w:type="spellStart"/>
      <w:r w:rsidRPr="00A93EA1">
        <w:rPr>
          <w:rFonts w:ascii="Times New Roman" w:hAnsi="Times New Roman" w:cs="Times New Roman"/>
          <w:sz w:val="24"/>
          <w:szCs w:val="24"/>
        </w:rPr>
        <w:t>Tugui</w:t>
      </w:r>
      <w:proofErr w:type="spellEnd"/>
      <w:r w:rsidRPr="00A93EA1">
        <w:rPr>
          <w:rFonts w:ascii="Times New Roman" w:hAnsi="Times New Roman" w:cs="Times New Roman"/>
          <w:sz w:val="24"/>
          <w:szCs w:val="24"/>
        </w:rPr>
        <w:t xml:space="preserve">, A., &amp; </w:t>
      </w:r>
      <w:proofErr w:type="spellStart"/>
      <w:r w:rsidRPr="00A93EA1">
        <w:rPr>
          <w:rFonts w:ascii="Times New Roman" w:hAnsi="Times New Roman" w:cs="Times New Roman"/>
          <w:sz w:val="24"/>
          <w:szCs w:val="24"/>
        </w:rPr>
        <w:t>Zelinschi</w:t>
      </w:r>
      <w:proofErr w:type="spellEnd"/>
      <w:r w:rsidRPr="00A93EA1">
        <w:rPr>
          <w:rFonts w:ascii="Times New Roman" w:hAnsi="Times New Roman" w:cs="Times New Roman"/>
          <w:sz w:val="24"/>
          <w:szCs w:val="24"/>
        </w:rPr>
        <w:t xml:space="preserve">, D. O. (2024). A New AI Dialogue Framework with </w:t>
      </w:r>
      <w:proofErr w:type="spellStart"/>
      <w:r w:rsidRPr="00A93EA1">
        <w:rPr>
          <w:rFonts w:ascii="Times New Roman" w:hAnsi="Times New Roman" w:cs="Times New Roman"/>
          <w:sz w:val="24"/>
          <w:szCs w:val="24"/>
        </w:rPr>
        <w:t>ChatGPT</w:t>
      </w:r>
      <w:proofErr w:type="spellEnd"/>
      <w:r w:rsidRPr="00A93EA1">
        <w:rPr>
          <w:rFonts w:ascii="Times New Roman" w:hAnsi="Times New Roman" w:cs="Times New Roman"/>
          <w:sz w:val="24"/>
          <w:szCs w:val="24"/>
        </w:rPr>
        <w:t>: Exploring Synthetic Man within t</w:t>
      </w:r>
      <w:r>
        <w:rPr>
          <w:rFonts w:ascii="Times New Roman" w:hAnsi="Times New Roman" w:cs="Times New Roman"/>
          <w:sz w:val="24"/>
          <w:szCs w:val="24"/>
        </w:rPr>
        <w:t>he Context of Synthetic Biology</w:t>
      </w:r>
      <w:r w:rsidR="00B006F2" w:rsidRPr="00B006F2">
        <w:rPr>
          <w:rFonts w:ascii="Times New Roman" w:hAnsi="Times New Roman" w:cs="Times New Roman"/>
          <w:sz w:val="24"/>
          <w:szCs w:val="24"/>
        </w:rPr>
        <w:t>.</w:t>
      </w:r>
    </w:p>
    <w:p w14:paraId="72D672CD" w14:textId="3292FB24" w:rsidR="00B006F2" w:rsidRPr="00B006F2" w:rsidRDefault="00C870D7" w:rsidP="005746CA">
      <w:pPr>
        <w:numPr>
          <w:ilvl w:val="0"/>
          <w:numId w:val="1"/>
        </w:numPr>
        <w:spacing w:after="0"/>
        <w:jc w:val="both"/>
        <w:rPr>
          <w:rFonts w:ascii="Times New Roman" w:hAnsi="Times New Roman" w:cs="Times New Roman"/>
          <w:sz w:val="24"/>
          <w:szCs w:val="24"/>
        </w:rPr>
      </w:pPr>
      <w:r w:rsidRPr="00C870D7">
        <w:rPr>
          <w:rFonts w:ascii="Times New Roman" w:hAnsi="Times New Roman" w:cs="Times New Roman"/>
          <w:sz w:val="24"/>
          <w:szCs w:val="24"/>
        </w:rPr>
        <w:t>Pal, S., Bhattacharya, M., Lee, S. S., &amp; Chakraborty, C. (2024). Quantum computing in the next-generation computational biology landscape: From protein folding to molecular dynamics. Molecula</w:t>
      </w:r>
      <w:r>
        <w:rPr>
          <w:rFonts w:ascii="Times New Roman" w:hAnsi="Times New Roman" w:cs="Times New Roman"/>
          <w:sz w:val="24"/>
          <w:szCs w:val="24"/>
        </w:rPr>
        <w:t>r biotechnology, 66(2), 163-178</w:t>
      </w:r>
      <w:r w:rsidR="00B006F2" w:rsidRPr="00B006F2">
        <w:rPr>
          <w:rFonts w:ascii="Times New Roman" w:hAnsi="Times New Roman" w:cs="Times New Roman"/>
          <w:sz w:val="24"/>
          <w:szCs w:val="24"/>
        </w:rPr>
        <w:t>.</w:t>
      </w:r>
    </w:p>
    <w:p w14:paraId="27FF1A96" w14:textId="24848BFA" w:rsidR="00B006F2" w:rsidRPr="00B006F2" w:rsidRDefault="00C870D7" w:rsidP="005746CA">
      <w:pPr>
        <w:numPr>
          <w:ilvl w:val="0"/>
          <w:numId w:val="1"/>
        </w:numPr>
        <w:spacing w:after="0"/>
        <w:jc w:val="both"/>
        <w:rPr>
          <w:rFonts w:ascii="Times New Roman" w:hAnsi="Times New Roman" w:cs="Times New Roman"/>
          <w:sz w:val="24"/>
          <w:szCs w:val="24"/>
        </w:rPr>
      </w:pPr>
      <w:proofErr w:type="spellStart"/>
      <w:r w:rsidRPr="00C870D7">
        <w:rPr>
          <w:rFonts w:ascii="Times New Roman" w:hAnsi="Times New Roman" w:cs="Times New Roman"/>
          <w:sz w:val="24"/>
          <w:szCs w:val="24"/>
        </w:rPr>
        <w:t>Selladurai</w:t>
      </w:r>
      <w:proofErr w:type="spellEnd"/>
      <w:r w:rsidRPr="00C870D7">
        <w:rPr>
          <w:rFonts w:ascii="Times New Roman" w:hAnsi="Times New Roman" w:cs="Times New Roman"/>
          <w:sz w:val="24"/>
          <w:szCs w:val="24"/>
        </w:rPr>
        <w:t xml:space="preserve">, P., </w:t>
      </w:r>
      <w:proofErr w:type="spellStart"/>
      <w:r w:rsidRPr="00C870D7">
        <w:rPr>
          <w:rFonts w:ascii="Times New Roman" w:hAnsi="Times New Roman" w:cs="Times New Roman"/>
          <w:sz w:val="24"/>
          <w:szCs w:val="24"/>
        </w:rPr>
        <w:t>Dahiya</w:t>
      </w:r>
      <w:proofErr w:type="spellEnd"/>
      <w:r w:rsidRPr="00C870D7">
        <w:rPr>
          <w:rFonts w:ascii="Times New Roman" w:hAnsi="Times New Roman" w:cs="Times New Roman"/>
          <w:sz w:val="24"/>
          <w:szCs w:val="24"/>
        </w:rPr>
        <w:t xml:space="preserve">, R., </w:t>
      </w:r>
      <w:proofErr w:type="spellStart"/>
      <w:r w:rsidRPr="00C870D7">
        <w:rPr>
          <w:rFonts w:ascii="Times New Roman" w:hAnsi="Times New Roman" w:cs="Times New Roman"/>
          <w:sz w:val="24"/>
          <w:szCs w:val="24"/>
        </w:rPr>
        <w:t>Kandasamy</w:t>
      </w:r>
      <w:proofErr w:type="spellEnd"/>
      <w:r w:rsidRPr="00C870D7">
        <w:rPr>
          <w:rFonts w:ascii="Times New Roman" w:hAnsi="Times New Roman" w:cs="Times New Roman"/>
          <w:sz w:val="24"/>
          <w:szCs w:val="24"/>
        </w:rPr>
        <w:t xml:space="preserve">, B., &amp; </w:t>
      </w:r>
      <w:proofErr w:type="spellStart"/>
      <w:r w:rsidRPr="00C870D7">
        <w:rPr>
          <w:rFonts w:ascii="Times New Roman" w:hAnsi="Times New Roman" w:cs="Times New Roman"/>
          <w:sz w:val="24"/>
          <w:szCs w:val="24"/>
        </w:rPr>
        <w:t>Radhakrishnan</w:t>
      </w:r>
      <w:proofErr w:type="spellEnd"/>
      <w:r w:rsidRPr="00C870D7">
        <w:rPr>
          <w:rFonts w:ascii="Times New Roman" w:hAnsi="Times New Roman" w:cs="Times New Roman"/>
          <w:sz w:val="24"/>
          <w:szCs w:val="24"/>
        </w:rPr>
        <w:t xml:space="preserve">, V. (2024). Integrating Quantum Computing in Bioinformatics and Biomedical Research. Intelligent Data Analytics for Bioinformatics </w:t>
      </w:r>
      <w:r>
        <w:rPr>
          <w:rFonts w:ascii="Times New Roman" w:hAnsi="Times New Roman" w:cs="Times New Roman"/>
          <w:sz w:val="24"/>
          <w:szCs w:val="24"/>
        </w:rPr>
        <w:t>and Biomedical Systems, 357-380</w:t>
      </w:r>
      <w:r w:rsidR="00B006F2" w:rsidRPr="00B006F2">
        <w:rPr>
          <w:rFonts w:ascii="Times New Roman" w:hAnsi="Times New Roman" w:cs="Times New Roman"/>
          <w:sz w:val="24"/>
          <w:szCs w:val="24"/>
        </w:rPr>
        <w:t>.</w:t>
      </w:r>
    </w:p>
    <w:bookmarkEnd w:id="0"/>
    <w:p w14:paraId="53B0C757" w14:textId="77777777" w:rsidR="00B006F2" w:rsidRPr="00B006F2" w:rsidRDefault="00B006F2" w:rsidP="00B006F2">
      <w:pPr>
        <w:jc w:val="both"/>
        <w:rPr>
          <w:rFonts w:ascii="Times New Roman" w:hAnsi="Times New Roman" w:cs="Times New Roman"/>
          <w:sz w:val="24"/>
          <w:szCs w:val="24"/>
        </w:rPr>
      </w:pPr>
    </w:p>
    <w:sectPr w:rsidR="00B006F2" w:rsidRPr="00B006F2" w:rsidSect="005746CA">
      <w:headerReference w:type="default" r:id="rId15"/>
      <w:footerReference w:type="default" r:id="rId16"/>
      <w:pgSz w:w="12240" w:h="15840"/>
      <w:pgMar w:top="1440" w:right="1440" w:bottom="1440" w:left="1440" w:header="454" w:footer="510" w:gutter="0"/>
      <w:pgNumType w:start="1674"/>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E80AF" w14:textId="77777777" w:rsidR="00F74EA0" w:rsidRDefault="00F74EA0" w:rsidP="005746CA">
      <w:pPr>
        <w:spacing w:after="0" w:line="240" w:lineRule="auto"/>
      </w:pPr>
      <w:r>
        <w:separator/>
      </w:r>
    </w:p>
  </w:endnote>
  <w:endnote w:type="continuationSeparator" w:id="0">
    <w:p w14:paraId="1815BABD" w14:textId="77777777" w:rsidR="00F74EA0" w:rsidRDefault="00F74EA0" w:rsidP="00574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515203"/>
      <w:docPartObj>
        <w:docPartGallery w:val="Page Numbers (Bottom of Page)"/>
        <w:docPartUnique/>
      </w:docPartObj>
    </w:sdtPr>
    <w:sdtEndPr>
      <w:rPr>
        <w:color w:val="7F7F7F" w:themeColor="background1" w:themeShade="7F"/>
        <w:spacing w:val="60"/>
      </w:rPr>
    </w:sdtEndPr>
    <w:sdtContent>
      <w:p w14:paraId="17C8D4DB" w14:textId="5A704963" w:rsidR="005746CA" w:rsidRDefault="005746C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1687</w:t>
        </w:r>
        <w:r>
          <w:rPr>
            <w:noProof/>
          </w:rPr>
          <w:fldChar w:fldCharType="end"/>
        </w:r>
        <w:r>
          <w:t xml:space="preserve"> | </w:t>
        </w:r>
        <w:r>
          <w:rPr>
            <w:color w:val="7F7F7F" w:themeColor="background1" w:themeShade="7F"/>
            <w:spacing w:val="60"/>
          </w:rPr>
          <w:t>Page</w:t>
        </w:r>
      </w:p>
    </w:sdtContent>
  </w:sdt>
  <w:p w14:paraId="3FC3D4BC" w14:textId="77777777" w:rsidR="005746CA" w:rsidRDefault="005746C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A6B62" w14:textId="77777777" w:rsidR="00F74EA0" w:rsidRDefault="00F74EA0" w:rsidP="005746CA">
      <w:pPr>
        <w:spacing w:after="0" w:line="240" w:lineRule="auto"/>
      </w:pPr>
      <w:r>
        <w:separator/>
      </w:r>
    </w:p>
  </w:footnote>
  <w:footnote w:type="continuationSeparator" w:id="0">
    <w:p w14:paraId="1060E2BD" w14:textId="77777777" w:rsidR="00F74EA0" w:rsidRDefault="00F74EA0" w:rsidP="00574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A9B13" w14:textId="77777777" w:rsidR="005746CA" w:rsidRPr="005746CA" w:rsidRDefault="005746CA" w:rsidP="005746CA">
    <w:pPr>
      <w:widowControl w:val="0"/>
      <w:autoSpaceDE w:val="0"/>
      <w:autoSpaceDN w:val="0"/>
      <w:spacing w:before="10" w:after="0" w:line="276" w:lineRule="auto"/>
      <w:ind w:left="1560" w:right="3"/>
      <w:rPr>
        <w:rFonts w:ascii="Times New Roman" w:eastAsia="Times New Roman" w:hAnsi="Times New Roman" w:cs="Times New Roman"/>
        <w:bCs/>
        <w:i/>
        <w:noProof/>
        <w:sz w:val="20"/>
        <w:szCs w:val="20"/>
        <w:lang w:eastAsia="en-IN"/>
      </w:rPr>
    </w:pPr>
    <w:bookmarkStart w:id="1" w:name="_Hlk172930649"/>
    <w:bookmarkStart w:id="2" w:name="_Hlk172930650"/>
    <w:r w:rsidRPr="005746CA">
      <w:rPr>
        <w:rFonts w:ascii="Times New Roman" w:eastAsia="Times New Roman" w:hAnsi="Times New Roman" w:cs="Times New Roman"/>
        <w:bCs/>
        <w:i/>
        <w:noProof/>
        <w:sz w:val="20"/>
        <w:szCs w:val="20"/>
        <w:lang w:eastAsia="en-IN"/>
      </w:rPr>
      <w:t>The Role of Artificial Intelligence in Genetic: Current and Future Perspective</w:t>
    </w:r>
  </w:p>
  <w:p w14:paraId="4D12A65F" w14:textId="03132A60" w:rsidR="005746CA" w:rsidRPr="005746CA" w:rsidRDefault="005746CA" w:rsidP="005746CA">
    <w:pPr>
      <w:widowControl w:val="0"/>
      <w:autoSpaceDE w:val="0"/>
      <w:autoSpaceDN w:val="0"/>
      <w:spacing w:before="10" w:after="0" w:line="276" w:lineRule="auto"/>
      <w:ind w:left="1560" w:right="3"/>
      <w:rPr>
        <w:rFonts w:ascii="Times New Roman" w:eastAsia="Times New Roman" w:hAnsi="Times New Roman" w:cs="Times New Roman"/>
        <w:i/>
        <w:sz w:val="20"/>
        <w:szCs w:val="20"/>
      </w:rPr>
    </w:pPr>
    <w:r w:rsidRPr="005746CA">
      <w:rPr>
        <w:rFonts w:ascii="Times New Roman" w:eastAsia="Times New Roman" w:hAnsi="Times New Roman" w:cs="Times New Roman"/>
        <w:i/>
        <w:noProof/>
        <w:sz w:val="20"/>
        <w:szCs w:val="20"/>
      </w:rPr>
      <w:drawing>
        <wp:anchor distT="0" distB="0" distL="0" distR="0" simplePos="0" relativeHeight="251659264" behindDoc="1" locked="0" layoutInCell="1" allowOverlap="1" wp14:anchorId="3468E56C" wp14:editId="373626AB">
          <wp:simplePos x="0" y="0"/>
          <wp:positionH relativeFrom="page">
            <wp:posOffset>813435</wp:posOffset>
          </wp:positionH>
          <wp:positionV relativeFrom="page">
            <wp:posOffset>398145</wp:posOffset>
          </wp:positionV>
          <wp:extent cx="639267" cy="431165"/>
          <wp:effectExtent l="0" t="0" r="8890" b="6985"/>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39267" cy="431165"/>
                  </a:xfrm>
                  <a:prstGeom prst="rect">
                    <a:avLst/>
                  </a:prstGeom>
                </pic:spPr>
              </pic:pic>
            </a:graphicData>
          </a:graphic>
          <wp14:sizeRelH relativeFrom="margin">
            <wp14:pctWidth>0</wp14:pctWidth>
          </wp14:sizeRelH>
          <wp14:sizeRelV relativeFrom="margin">
            <wp14:pctHeight>0</wp14:pctHeight>
          </wp14:sizeRelV>
        </wp:anchor>
      </w:drawing>
    </w:r>
    <w:bookmarkStart w:id="3" w:name="_Hlk172930799"/>
    <w:r w:rsidRPr="005746CA">
      <w:rPr>
        <w:rFonts w:ascii="Times New Roman" w:eastAsia="Times New Roman" w:hAnsi="Times New Roman" w:cs="Times New Roman"/>
        <w:i/>
        <w:sz w:val="20"/>
        <w:szCs w:val="20"/>
      </w:rPr>
      <w:t>SEEJPH Volu</w:t>
    </w:r>
    <w:r>
      <w:rPr>
        <w:rFonts w:ascii="Times New Roman" w:eastAsia="Times New Roman" w:hAnsi="Times New Roman" w:cs="Times New Roman"/>
        <w:i/>
        <w:sz w:val="20"/>
        <w:szCs w:val="20"/>
      </w:rPr>
      <w:t xml:space="preserve">me XXV </w:t>
    </w:r>
    <w:r w:rsidRPr="005746CA">
      <w:rPr>
        <w:rFonts w:ascii="Times New Roman" w:eastAsia="Times New Roman" w:hAnsi="Times New Roman" w:cs="Times New Roman"/>
        <w:i/>
        <w:sz w:val="20"/>
        <w:szCs w:val="20"/>
      </w:rPr>
      <w:t xml:space="preserve"> 2024, ISSN: 2197-5248; Posted:</w:t>
    </w:r>
    <w:r w:rsidRPr="005746CA">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z w:val="20"/>
        <w:szCs w:val="20"/>
      </w:rPr>
      <w:t>2</w:t>
    </w:r>
    <w:r w:rsidRPr="005746CA">
      <w:rPr>
        <w:rFonts w:ascii="Times New Roman" w:eastAsia="Times New Roman" w:hAnsi="Times New Roman" w:cs="Times New Roman"/>
        <w:i/>
        <w:sz w:val="20"/>
        <w:szCs w:val="20"/>
      </w:rPr>
      <w:t>5-1</w:t>
    </w:r>
    <w:r>
      <w:rPr>
        <w:rFonts w:ascii="Times New Roman" w:eastAsia="Times New Roman" w:hAnsi="Times New Roman" w:cs="Times New Roman"/>
        <w:i/>
        <w:sz w:val="20"/>
        <w:szCs w:val="20"/>
      </w:rPr>
      <w:t>0</w:t>
    </w:r>
    <w:r w:rsidRPr="005746CA">
      <w:rPr>
        <w:rFonts w:ascii="Times New Roman" w:eastAsia="Times New Roman" w:hAnsi="Times New Roman" w:cs="Times New Roman"/>
        <w:i/>
        <w:sz w:val="20"/>
        <w:szCs w:val="20"/>
      </w:rPr>
      <w:t>-2024</w:t>
    </w:r>
  </w:p>
  <w:p w14:paraId="5F857223" w14:textId="77777777" w:rsidR="005746CA" w:rsidRPr="005746CA" w:rsidRDefault="005746CA" w:rsidP="005746CA">
    <w:pPr>
      <w:widowControl w:val="0"/>
      <w:autoSpaceDE w:val="0"/>
      <w:autoSpaceDN w:val="0"/>
      <w:spacing w:before="1" w:after="0" w:line="240" w:lineRule="auto"/>
      <w:ind w:left="1560"/>
      <w:rPr>
        <w:rFonts w:ascii="Times New Roman" w:eastAsia="Times New Roman" w:hAnsi="Times New Roman" w:cs="Times New Roman"/>
        <w:i/>
        <w:sz w:val="20"/>
        <w:szCs w:val="20"/>
      </w:rPr>
    </w:pPr>
  </w:p>
  <w:bookmarkEnd w:id="1"/>
  <w:bookmarkEnd w:id="2"/>
  <w:bookmarkEnd w:id="3"/>
  <w:p w14:paraId="1D788A93" w14:textId="77777777" w:rsidR="005746CA" w:rsidRPr="005746CA" w:rsidRDefault="005746CA" w:rsidP="005746CA">
    <w:pPr>
      <w:widowControl w:val="0"/>
      <w:autoSpaceDE w:val="0"/>
      <w:autoSpaceDN w:val="0"/>
      <w:spacing w:after="0" w:line="14" w:lineRule="auto"/>
      <w:ind w:left="1560" w:right="283"/>
      <w:rPr>
        <w:rFonts w:ascii="Times New Roman" w:eastAsia="Times New Roman" w:hAnsi="Times New Roman" w:cs="Times New Roman"/>
        <w:i/>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220C1"/>
    <w:multiLevelType w:val="hybridMultilevel"/>
    <w:tmpl w:val="3426E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7BA"/>
    <w:rsid w:val="0000691D"/>
    <w:rsid w:val="000374E8"/>
    <w:rsid w:val="00040C92"/>
    <w:rsid w:val="00091BA5"/>
    <w:rsid w:val="001A6819"/>
    <w:rsid w:val="00202F8A"/>
    <w:rsid w:val="002972BE"/>
    <w:rsid w:val="003328B5"/>
    <w:rsid w:val="00415924"/>
    <w:rsid w:val="00455DC5"/>
    <w:rsid w:val="00523AA7"/>
    <w:rsid w:val="005746CA"/>
    <w:rsid w:val="00616D15"/>
    <w:rsid w:val="00660A71"/>
    <w:rsid w:val="006B1CD6"/>
    <w:rsid w:val="006F62EF"/>
    <w:rsid w:val="007278E3"/>
    <w:rsid w:val="00750472"/>
    <w:rsid w:val="008163B8"/>
    <w:rsid w:val="00824D33"/>
    <w:rsid w:val="0087302B"/>
    <w:rsid w:val="00955D0A"/>
    <w:rsid w:val="009D6B9F"/>
    <w:rsid w:val="009E1717"/>
    <w:rsid w:val="00A12B4F"/>
    <w:rsid w:val="00A12DBD"/>
    <w:rsid w:val="00A779DA"/>
    <w:rsid w:val="00A93EA1"/>
    <w:rsid w:val="00AE701B"/>
    <w:rsid w:val="00B006F2"/>
    <w:rsid w:val="00B93201"/>
    <w:rsid w:val="00BA5DA5"/>
    <w:rsid w:val="00BE46D8"/>
    <w:rsid w:val="00BE52D9"/>
    <w:rsid w:val="00C85F5F"/>
    <w:rsid w:val="00C870D7"/>
    <w:rsid w:val="00D91DD2"/>
    <w:rsid w:val="00E075C9"/>
    <w:rsid w:val="00F504A9"/>
    <w:rsid w:val="00F74EA0"/>
    <w:rsid w:val="00F93363"/>
    <w:rsid w:val="00FE7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F3155C"/>
  <w15:chartTrackingRefBased/>
  <w15:docId w15:val="{BBDC5D3B-C61B-4345-9073-C77C6926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0374E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B006F2"/>
    <w:rPr>
      <w:color w:val="0563C1" w:themeColor="hyperlink"/>
      <w:u w:val="single"/>
    </w:rPr>
  </w:style>
  <w:style w:type="paragraph" w:styleId="BalloonText">
    <w:name w:val="Balloon Text"/>
    <w:basedOn w:val="Normal"/>
    <w:link w:val="BalloonTextChar"/>
    <w:uiPriority w:val="99"/>
    <w:semiHidden/>
    <w:unhideWhenUsed/>
    <w:rsid w:val="008163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3B8"/>
    <w:rPr>
      <w:rFonts w:ascii="Segoe UI" w:hAnsi="Segoe UI" w:cs="Segoe UI"/>
      <w:sz w:val="18"/>
      <w:szCs w:val="18"/>
    </w:rPr>
  </w:style>
  <w:style w:type="paragraph" w:customStyle="1" w:styleId="TableParagraph">
    <w:name w:val="Table Paragraph"/>
    <w:basedOn w:val="Normal"/>
    <w:uiPriority w:val="1"/>
    <w:qFormat/>
    <w:rsid w:val="007278E3"/>
    <w:pPr>
      <w:widowControl w:val="0"/>
      <w:autoSpaceDE w:val="0"/>
      <w:autoSpaceDN w:val="0"/>
      <w:spacing w:after="0" w:line="240" w:lineRule="auto"/>
      <w:ind w:left="107"/>
    </w:pPr>
    <w:rPr>
      <w:rFonts w:ascii="Times New Roman" w:eastAsia="Times New Roman" w:hAnsi="Times New Roman" w:cs="Times New Roman"/>
    </w:rPr>
  </w:style>
  <w:style w:type="paragraph" w:styleId="Header">
    <w:name w:val="header"/>
    <w:basedOn w:val="Normal"/>
    <w:link w:val="HeaderChar"/>
    <w:uiPriority w:val="99"/>
    <w:unhideWhenUsed/>
    <w:rsid w:val="00574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6CA"/>
  </w:style>
  <w:style w:type="paragraph" w:styleId="Footer">
    <w:name w:val="footer"/>
    <w:basedOn w:val="Normal"/>
    <w:link w:val="FooterChar"/>
    <w:uiPriority w:val="99"/>
    <w:unhideWhenUsed/>
    <w:rsid w:val="00574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8-4469-1065"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my-orcid?orcid=0000-0001-5238-5211"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afeeur.rehman@alatoo.edu.k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rcid.org/0000-0001-8063-8351" TargetMode="External"/><Relationship Id="rId4" Type="http://schemas.openxmlformats.org/officeDocument/2006/relationships/webSettings" Target="webSettings.xml"/><Relationship Id="rId9" Type="http://schemas.openxmlformats.org/officeDocument/2006/relationships/hyperlink" Target="https://orcid.org/0000-0003-2746-959x"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1826</TotalTime>
  <Pages>14</Pages>
  <Words>5165</Words>
  <Characters>29443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dcterms:created xsi:type="dcterms:W3CDTF">2024-10-30T10:12:00Z</dcterms:created>
  <dcterms:modified xsi:type="dcterms:W3CDTF">2024-12-07T04:42:00Z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39385246-9429-4ad8-ab82-c881464dc7be</vt:lpwstr>
  </property>
</Properties>
</file>